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B0CE3" w14:textId="6A8AF48D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b/>
          <w:bCs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伍尔特电子发布无线充电线圈新品：为可穿戴设备充电的无线线圈</w:t>
      </w:r>
    </w:p>
    <w:p w14:paraId="409A45B1" w14:textId="45A850DE" w:rsidR="00D244FF" w:rsidRPr="00A56D3E" w:rsidRDefault="00D244FF" w:rsidP="00D244FF">
      <w:pPr>
        <w:pStyle w:val="Body"/>
        <w:spacing w:line="360" w:lineRule="auto"/>
        <w:rPr>
          <w:rFonts w:ascii="华文宋体" w:eastAsia="PMingLiU" w:hAnsi="华文宋体" w:cs="华文宋体"/>
          <w:b/>
          <w:bCs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b/>
          <w:bCs/>
          <w:sz w:val="22"/>
          <w:szCs w:val="22"/>
          <w:lang w:val="zh-TW" w:eastAsia="zh-TW"/>
        </w:rPr>
        <w:t>瓦尔登堡，德国，</w:t>
      </w:r>
      <w:r w:rsidR="00F26945">
        <w:rPr>
          <w:rFonts w:ascii="华文宋体" w:eastAsia="华文宋体" w:hAnsi="华文宋体" w:cs="华文宋体" w:hint="default"/>
          <w:b/>
          <w:bCs/>
          <w:sz w:val="22"/>
          <w:szCs w:val="22"/>
          <w:lang w:eastAsia="zh-CN"/>
        </w:rPr>
        <w:t>2016-02-28</w:t>
      </w:r>
      <w:bookmarkStart w:id="0" w:name="_GoBack"/>
      <w:bookmarkEnd w:id="0"/>
    </w:p>
    <w:p w14:paraId="79708059" w14:textId="3EEF4BF1" w:rsidR="00D244FF" w:rsidRDefault="00D244FF" w:rsidP="00D244FF">
      <w:pPr>
        <w:pStyle w:val="Body"/>
        <w:spacing w:after="120" w:line="360" w:lineRule="auto"/>
        <w:rPr>
          <w:rFonts w:ascii="华文宋体" w:eastAsia="华文宋体" w:hAnsi="华文宋体" w:cs="华文宋体" w:hint="default"/>
          <w:sz w:val="22"/>
          <w:szCs w:val="22"/>
          <w:lang w:eastAsia="zh-TW"/>
        </w:rPr>
      </w:pP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电子和机电零部件生产商伍尔特电子现</w:t>
      </w:r>
      <w:r w:rsidR="00902B09">
        <w:rPr>
          <w:rFonts w:ascii="华文宋体" w:eastAsia="华文宋体" w:hAnsi="华文宋体" w:cs="华文宋体"/>
          <w:sz w:val="22"/>
          <w:szCs w:val="22"/>
          <w:lang w:val="zh-TW" w:eastAsia="zh-CN"/>
        </w:rPr>
        <w:t>发布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可穿戴设备专用无线充电线圈。自从诸如健身追踪器和智能手表问世以来，可穿戴设备的封装都</w:t>
      </w:r>
      <w:r w:rsidR="001841E4">
        <w:rPr>
          <w:rFonts w:ascii="华文宋体" w:eastAsia="华文宋体" w:hAnsi="华文宋体" w:cs="华文宋体"/>
          <w:sz w:val="22"/>
          <w:szCs w:val="22"/>
          <w:lang w:val="zh-TW" w:eastAsia="zh-CN"/>
        </w:rPr>
        <w:t>以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保护它们不受环境影响</w:t>
      </w:r>
      <w:r w:rsidR="001841E4">
        <w:rPr>
          <w:rFonts w:ascii="华文宋体" w:eastAsia="华文宋体" w:hAnsi="华文宋体" w:cs="华文宋体"/>
          <w:sz w:val="22"/>
          <w:szCs w:val="22"/>
          <w:lang w:val="zh-TW" w:eastAsia="zh-CN"/>
        </w:rPr>
        <w:t>为</w:t>
      </w:r>
      <w:r w:rsidR="001841E4">
        <w:rPr>
          <w:rFonts w:ascii="华文宋体" w:eastAsia="华文宋体" w:hAnsi="华文宋体" w:cs="华文宋体" w:hint="default"/>
          <w:sz w:val="22"/>
          <w:szCs w:val="22"/>
          <w:lang w:val="zh-TW" w:eastAsia="zh-CN"/>
        </w:rPr>
        <w:t>目的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。由于追踪器内部集成的多种感应部件（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>GPS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，无线广播接收）需频繁充电，不带插头的无线方案最为理想。</w:t>
      </w:r>
    </w:p>
    <w:p w14:paraId="6BF8C97F" w14:textId="471E8B0A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sz w:val="22"/>
          <w:szCs w:val="22"/>
          <w:lang w:eastAsia="zh-TW"/>
        </w:rPr>
      </w:pPr>
      <w:r>
        <w:rPr>
          <w:rFonts w:ascii="华文宋体" w:eastAsia="华文宋体" w:hAnsi="华文宋体" w:cs="华文宋体"/>
          <w:sz w:val="22"/>
          <w:szCs w:val="22"/>
          <w:lang w:eastAsia="zh-TW"/>
        </w:rPr>
        <w:t>通过此番无线充电产品的扩容，伍尔特电子走在了</w:t>
      </w:r>
      <w:r w:rsidR="001841E4">
        <w:rPr>
          <w:rFonts w:ascii="华文宋体" w:eastAsia="华文宋体" w:hAnsi="华文宋体" w:cs="华文宋体"/>
          <w:sz w:val="22"/>
          <w:szCs w:val="22"/>
          <w:lang w:eastAsia="zh-CN"/>
        </w:rPr>
        <w:t>行业</w:t>
      </w:r>
      <w:r w:rsidR="001841E4">
        <w:rPr>
          <w:rFonts w:ascii="华文宋体" w:eastAsia="华文宋体" w:hAnsi="华文宋体" w:cs="华文宋体" w:hint="default"/>
          <w:sz w:val="22"/>
          <w:szCs w:val="22"/>
          <w:lang w:eastAsia="zh-CN"/>
        </w:rPr>
        <w:t>前端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>。其发售的两个新的发射线圈和三个接收线圈是可穿戴设备和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移动设备的最佳充电方案。线圈已被调整为适配符合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>WPC Qi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标准的现有标准芯片，因此只需将原来线圈替换成可穿戴设备专用线圈就可用于现有设计。</w:t>
      </w:r>
    </w:p>
    <w:p w14:paraId="4256EE05" w14:textId="77777777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b/>
          <w:bCs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超细接收线圈</w:t>
      </w:r>
    </w:p>
    <w:p w14:paraId="1BF60A6A" w14:textId="79C8CFC7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sz w:val="22"/>
          <w:szCs w:val="22"/>
          <w:lang w:eastAsia="zh-CN"/>
        </w:rPr>
        <w:t xml:space="preserve">接收线圈WE-WPCC 760308102212 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和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 xml:space="preserve"> WE-WPCC 760308102213仅厚0.64mm，使它们成为超薄型可穿戴设备的最佳选择。另外，WE-WPCC 760308102212的宽大铁氧体</w:t>
      </w:r>
      <w:r w:rsidR="001841E4">
        <w:rPr>
          <w:rFonts w:ascii="华文宋体" w:eastAsia="华文宋体" w:hAnsi="华文宋体" w:cs="华文宋体"/>
          <w:sz w:val="22"/>
          <w:szCs w:val="22"/>
          <w:lang w:eastAsia="zh-CN"/>
        </w:rPr>
        <w:t>设计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提供优良屏蔽性能，这对于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对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电磁干扰敏感的应用部件来说非常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重要。</w:t>
      </w:r>
    </w:p>
    <w:p w14:paraId="48FA3AC1" w14:textId="77777777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sz w:val="22"/>
          <w:szCs w:val="22"/>
          <w:lang w:eastAsia="zh-CN"/>
        </w:rPr>
      </w:pPr>
    </w:p>
    <w:p w14:paraId="42ACEB6F" w14:textId="77777777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b/>
          <w:bCs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双重标准</w:t>
      </w:r>
    </w:p>
    <w:p w14:paraId="7ED0DBAF" w14:textId="77777777" w:rsidR="00D244FF" w:rsidRDefault="00D244FF" w:rsidP="00D244FF">
      <w:pPr>
        <w:pStyle w:val="Body"/>
        <w:spacing w:after="120" w:line="360" w:lineRule="auto"/>
        <w:rPr>
          <w:rFonts w:ascii="华文宋体" w:eastAsia="华文宋体" w:hAnsi="华文宋体" w:cs="华文宋体" w:hint="default"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sz w:val="22"/>
          <w:szCs w:val="22"/>
          <w:lang w:eastAsia="zh-CN"/>
        </w:rPr>
        <w:t>WE-WPCC 760308102213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线圈选用的电感值使其成为双重标准接收器，完美适配符合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 xml:space="preserve">WPC Qi 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和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PMA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标准的发射器。</w:t>
      </w:r>
    </w:p>
    <w:p w14:paraId="2D88CB07" w14:textId="23B6DDB6" w:rsidR="00D244FF" w:rsidRDefault="00D244FF" w:rsidP="00D244FF">
      <w:pPr>
        <w:pStyle w:val="Body"/>
        <w:spacing w:after="120" w:line="360" w:lineRule="auto"/>
        <w:rPr>
          <w:rFonts w:ascii="华文宋体" w:eastAsia="华文宋体" w:hAnsi="华文宋体" w:cs="华文宋体" w:hint="default"/>
          <w:sz w:val="22"/>
          <w:szCs w:val="22"/>
          <w:lang w:eastAsia="zh-TW"/>
        </w:rPr>
      </w:pP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lastRenderedPageBreak/>
        <w:t>第三个接收线圈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WE-WPCC 760308101214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比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0.8mm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略厚，但直径却只有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19mm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。得益于紧凑的设计，该线圈是内部空间有限的小巧设备无线充电的理想选择。若与新款发射线圈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 xml:space="preserve">WE-WPCC 760308101104 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和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>WE-WPCC 76030810110</w:t>
      </w:r>
      <w:r w:rsidR="003A26D9">
        <w:rPr>
          <w:rFonts w:ascii="华文宋体" w:eastAsiaTheme="minorEastAsia" w:hAnsi="华文宋体" w:cs="华文宋体"/>
          <w:sz w:val="22"/>
          <w:szCs w:val="22"/>
          <w:lang w:val="zh-TW" w:eastAsia="zh-CN"/>
        </w:rPr>
        <w:t>配合</w:t>
      </w:r>
      <w:r w:rsidR="003A26D9">
        <w:rPr>
          <w:rFonts w:ascii="华文宋体" w:eastAsiaTheme="minorEastAsia" w:hAnsi="华文宋体" w:cs="华文宋体" w:hint="default"/>
          <w:sz w:val="22"/>
          <w:szCs w:val="22"/>
          <w:lang w:val="zh-TW" w:eastAsia="zh-CN"/>
        </w:rPr>
        <w:t>使用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，可达到卓越的充电效果。</w:t>
      </w:r>
    </w:p>
    <w:p w14:paraId="73E18828" w14:textId="77777777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sz w:val="22"/>
          <w:szCs w:val="22"/>
          <w:lang w:eastAsia="zh-TW"/>
        </w:rPr>
      </w:pPr>
    </w:p>
    <w:p w14:paraId="2E3164B6" w14:textId="77777777" w:rsidR="00D244FF" w:rsidRDefault="00D244FF" w:rsidP="00D244FF">
      <w:pPr>
        <w:pStyle w:val="Body"/>
        <w:spacing w:line="360" w:lineRule="auto"/>
        <w:rPr>
          <w:rFonts w:ascii="华文宋体" w:eastAsia="华文宋体" w:hAnsi="华文宋体" w:cs="华文宋体" w:hint="default"/>
          <w:b/>
          <w:bCs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b/>
          <w:bCs/>
          <w:sz w:val="22"/>
          <w:szCs w:val="22"/>
          <w:lang w:val="zh-TW" w:eastAsia="zh-TW"/>
        </w:rPr>
        <w:t>充电台</w:t>
      </w:r>
    </w:p>
    <w:p w14:paraId="37F16F76" w14:textId="3964662F" w:rsidR="00D244FF" w:rsidRDefault="00D244FF" w:rsidP="00D244FF">
      <w:pPr>
        <w:pStyle w:val="Body"/>
        <w:spacing w:after="120" w:line="360" w:lineRule="auto"/>
        <w:rPr>
          <w:rFonts w:ascii="华文宋体" w:eastAsia="华文宋体" w:hAnsi="华文宋体" w:cs="华文宋体" w:hint="default"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为使充电台能完美适配这些接收线圈，伍尔特电子还提供了两款新的无线充电发射线圈：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 xml:space="preserve">WPCC 760308101104 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和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 xml:space="preserve"> WE-WPCC 760308101105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。这两种线圈外径均只有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21mm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，且使用高质量铁氧体和绞线来屏蔽干扰和</w:t>
      </w:r>
      <w:r w:rsidR="003A26D9">
        <w:rPr>
          <w:rFonts w:ascii="华文宋体" w:eastAsia="华文宋体" w:hAnsi="华文宋体" w:cs="华文宋体"/>
          <w:sz w:val="22"/>
          <w:szCs w:val="22"/>
          <w:lang w:val="zh-TW" w:eastAsia="zh-CN"/>
        </w:rPr>
        <w:t>最小化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R</w:t>
      </w:r>
      <w:r>
        <w:rPr>
          <w:rFonts w:ascii="华文宋体" w:eastAsia="华文宋体" w:hAnsi="华文宋体" w:cs="华文宋体"/>
          <w:sz w:val="22"/>
          <w:szCs w:val="22"/>
          <w:vertAlign w:val="subscript"/>
          <w:lang w:eastAsia="zh-CN"/>
        </w:rPr>
        <w:t>DC</w:t>
      </w:r>
      <w:r>
        <w:rPr>
          <w:rFonts w:ascii="华文宋体" w:eastAsia="华文宋体" w:hAnsi="华文宋体" w:cs="华文宋体"/>
          <w:sz w:val="22"/>
          <w:szCs w:val="22"/>
          <w:vertAlign w:val="subscript"/>
          <w:lang w:val="zh-TW" w:eastAsia="zh-TW"/>
        </w:rPr>
        <w:t>。</w:t>
      </w:r>
    </w:p>
    <w:p w14:paraId="444DD76F" w14:textId="5BB0F576" w:rsidR="00D244FF" w:rsidRDefault="00D244FF" w:rsidP="00D244FF">
      <w:pPr>
        <w:pStyle w:val="Body"/>
        <w:spacing w:after="120" w:line="360" w:lineRule="auto"/>
        <w:rPr>
          <w:rFonts w:ascii="华文宋体" w:eastAsia="华文宋体" w:hAnsi="华文宋体" w:cs="华文宋体" w:hint="default"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sz w:val="22"/>
          <w:szCs w:val="22"/>
          <w:lang w:eastAsia="zh-CN"/>
        </w:rPr>
        <w:t>“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智能手表如摩托罗拉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360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和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Apple Watch</w:t>
      </w:r>
      <w:r w:rsidR="003A26D9">
        <w:rPr>
          <w:rFonts w:ascii="华文宋体" w:eastAsia="华文宋体" w:hAnsi="华文宋体" w:cs="华文宋体"/>
          <w:sz w:val="22"/>
          <w:szCs w:val="22"/>
          <w:lang w:eastAsia="zh-CN"/>
        </w:rPr>
        <w:t>已经</w:t>
      </w:r>
      <w:r w:rsidR="003A26D9">
        <w:rPr>
          <w:rFonts w:ascii="华文宋体" w:eastAsia="华文宋体" w:hAnsi="华文宋体" w:cs="华文宋体" w:hint="default"/>
          <w:sz w:val="22"/>
          <w:szCs w:val="22"/>
          <w:lang w:eastAsia="zh-CN"/>
        </w:rPr>
        <w:t>在领导潮流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，而运动追踪器和其他可穿戴设备以及智能电话也紧随其后。对于那些特别需要远离潮湿的设备来说，无需插头的无线充电方式具有很大优势，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>”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伍尔特电子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 xml:space="preserve">CEO Oliver </w:t>
      </w:r>
      <w:proofErr w:type="spellStart"/>
      <w:r>
        <w:rPr>
          <w:rFonts w:ascii="华文宋体" w:eastAsia="华文宋体" w:hAnsi="华文宋体" w:cs="华文宋体"/>
          <w:sz w:val="22"/>
          <w:szCs w:val="22"/>
          <w:lang w:eastAsia="zh-TW"/>
        </w:rPr>
        <w:t>Konz</w:t>
      </w:r>
      <w:proofErr w:type="spellEnd"/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说。另一位伍尔特电子的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 xml:space="preserve">CEO Thomas </w:t>
      </w:r>
      <w:proofErr w:type="spellStart"/>
      <w:r>
        <w:rPr>
          <w:rFonts w:ascii="华文宋体" w:eastAsia="华文宋体" w:hAnsi="华文宋体" w:cs="华文宋体"/>
          <w:sz w:val="22"/>
          <w:szCs w:val="22"/>
          <w:lang w:eastAsia="zh-TW"/>
        </w:rPr>
        <w:t>Schrott</w:t>
      </w:r>
      <w:proofErr w:type="spellEnd"/>
      <w:r>
        <w:rPr>
          <w:rFonts w:ascii="华文宋体" w:eastAsia="华文宋体" w:hAnsi="华文宋体" w:cs="华文宋体"/>
          <w:sz w:val="22"/>
          <w:szCs w:val="22"/>
          <w:lang w:eastAsia="zh-TW"/>
        </w:rPr>
        <w:t xml:space="preserve"> 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补充道：</w:t>
      </w:r>
      <w:r>
        <w:rPr>
          <w:rFonts w:ascii="华文宋体" w:eastAsia="华文宋体" w:hAnsi="华文宋体" w:cs="华文宋体"/>
          <w:sz w:val="22"/>
          <w:szCs w:val="22"/>
          <w:lang w:eastAsia="zh-TW"/>
        </w:rPr>
        <w:t>“</w:t>
      </w: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我们在无线充电联盟已经很多年，始终积极贡献我们的技术以求进一步推进标准化进程。我们以高质量的无线充电产品来推动一个趋势，那就是希望有一天所有便携设备的充电器都能通用。</w:t>
      </w:r>
      <w:r>
        <w:rPr>
          <w:rFonts w:ascii="华文宋体" w:eastAsia="华文宋体" w:hAnsi="华文宋体" w:cs="华文宋体"/>
          <w:sz w:val="22"/>
          <w:szCs w:val="22"/>
          <w:lang w:eastAsia="zh-CN"/>
        </w:rPr>
        <w:t>”</w:t>
      </w:r>
    </w:p>
    <w:p w14:paraId="794EA7CB" w14:textId="77777777" w:rsidR="00D244FF" w:rsidRDefault="00D244FF" w:rsidP="00D244FF">
      <w:pPr>
        <w:pStyle w:val="Body"/>
        <w:spacing w:after="120" w:line="360" w:lineRule="auto"/>
        <w:rPr>
          <w:rFonts w:ascii="华文宋体" w:eastAsia="华文宋体" w:hAnsi="华文宋体" w:cs="华文宋体" w:hint="default"/>
          <w:sz w:val="22"/>
          <w:szCs w:val="22"/>
          <w:lang w:eastAsia="zh-CN"/>
        </w:rPr>
      </w:pPr>
      <w:r>
        <w:rPr>
          <w:rFonts w:ascii="华文宋体" w:eastAsia="华文宋体" w:hAnsi="华文宋体" w:cs="华文宋体"/>
          <w:sz w:val="22"/>
          <w:szCs w:val="22"/>
          <w:lang w:val="zh-TW" w:eastAsia="zh-TW"/>
        </w:rPr>
        <w:t>所有无线充电线圈都备有现货，并可提供免费样品试用。</w:t>
      </w:r>
    </w:p>
    <w:p w14:paraId="59881B38" w14:textId="77777777" w:rsidR="00D244FF" w:rsidRDefault="00D244FF" w:rsidP="00D244F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Style w:val="None"/>
          <w:rFonts w:ascii="Arial" w:eastAsia="Arial" w:hAnsi="Arial" w:cs="Arial" w:hint="default"/>
          <w:color w:val="0000FF"/>
          <w:sz w:val="22"/>
          <w:szCs w:val="22"/>
          <w:u w:val="single" w:color="0000FF"/>
          <w:lang w:eastAsia="zh-CN"/>
        </w:rPr>
      </w:pPr>
      <w:r>
        <w:rPr>
          <w:lang w:val="zh-TW" w:eastAsia="zh-TW"/>
        </w:rPr>
        <w:t>更多</w:t>
      </w:r>
      <w:r>
        <w:rPr>
          <w:rFonts w:ascii="SimSun" w:eastAsia="SimSun" w:hAnsi="SimSun" w:cs="SimSun"/>
          <w:lang w:val="zh-TW" w:eastAsia="zh-TW"/>
        </w:rPr>
        <w:t>详</w:t>
      </w:r>
      <w:r>
        <w:rPr>
          <w:lang w:val="zh-TW" w:eastAsia="zh-TW"/>
        </w:rPr>
        <w:t>情</w:t>
      </w:r>
      <w:r>
        <w:rPr>
          <w:rFonts w:ascii="SimSun" w:eastAsia="SimSun" w:hAnsi="SimSun" w:cs="SimSun"/>
          <w:lang w:val="zh-TW" w:eastAsia="zh-TW"/>
        </w:rPr>
        <w:t>请访问</w:t>
      </w:r>
      <w:r>
        <w:rPr>
          <w:rFonts w:ascii="Times New Roman" w:hAnsi="Times New Roman"/>
          <w:lang w:eastAsia="zh-CN"/>
        </w:rPr>
        <w:t xml:space="preserve"> </w:t>
      </w:r>
      <w:hyperlink r:id="rId9" w:history="1">
        <w:r>
          <w:rPr>
            <w:rStyle w:val="Hyperlink0"/>
            <w:rFonts w:ascii="Times New Roman" w:hAnsi="Times New Roman"/>
            <w:lang w:eastAsia="zh-CN"/>
          </w:rPr>
          <w:t>www.we-online.de</w:t>
        </w:r>
      </w:hyperlink>
    </w:p>
    <w:p w14:paraId="55891294" w14:textId="77777777" w:rsidR="00D244FF" w:rsidRDefault="00D244FF" w:rsidP="00D244F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eastAsia="Arial" w:hAnsi="Arial" w:cs="Arial" w:hint="default"/>
          <w:b/>
          <w:bCs/>
          <w:i/>
          <w:iCs/>
          <w:lang w:eastAsia="zh-CN"/>
        </w:rPr>
      </w:pPr>
    </w:p>
    <w:p w14:paraId="069A8C70" w14:textId="77777777" w:rsidR="00D244FF" w:rsidRDefault="00D244FF" w:rsidP="00D244FF">
      <w:pPr>
        <w:pStyle w:val="Body"/>
        <w:rPr>
          <w:rFonts w:hint="default"/>
          <w:lang w:eastAsia="zh-CN"/>
        </w:rPr>
      </w:pPr>
      <w:r>
        <w:rPr>
          <w:rStyle w:val="None"/>
          <w:lang w:eastAsia="zh-CN"/>
        </w:rPr>
        <w:br w:type="page"/>
      </w:r>
    </w:p>
    <w:p w14:paraId="720A61E7" w14:textId="77777777" w:rsidR="00D244FF" w:rsidRDefault="00D244FF" w:rsidP="00D244FF">
      <w:pPr>
        <w:pStyle w:val="Body"/>
        <w:pBdr>
          <w:bottom w:val="single" w:sz="6" w:space="0" w:color="000000"/>
        </w:pBdr>
        <w:spacing w:after="120" w:line="280" w:lineRule="exact"/>
        <w:jc w:val="both"/>
        <w:rPr>
          <w:rFonts w:hint="default"/>
          <w:lang w:eastAsia="zh-CN"/>
        </w:rPr>
      </w:pPr>
    </w:p>
    <w:p w14:paraId="135AC41F" w14:textId="77777777" w:rsidR="00D244FF" w:rsidRDefault="00D244FF" w:rsidP="00D244FF">
      <w:pPr>
        <w:pStyle w:val="Body"/>
        <w:spacing w:after="120" w:line="280" w:lineRule="exact"/>
        <w:rPr>
          <w:rStyle w:val="None"/>
          <w:rFonts w:ascii="Arial" w:eastAsia="Arial" w:hAnsi="Arial" w:cs="Arial" w:hint="default"/>
          <w:b/>
          <w:bCs/>
          <w:sz w:val="18"/>
          <w:szCs w:val="18"/>
          <w:lang w:eastAsia="zh-CN"/>
        </w:rPr>
      </w:pPr>
      <w:r>
        <w:rPr>
          <w:rStyle w:val="None"/>
          <w:rFonts w:ascii="SimSun" w:eastAsia="SimSun" w:hAnsi="SimSun" w:cs="SimSun"/>
          <w:b/>
          <w:bCs/>
          <w:sz w:val="18"/>
          <w:szCs w:val="18"/>
          <w:lang w:val="zh-TW" w:eastAsia="zh-TW"/>
        </w:rPr>
        <w:t>图</w:t>
      </w:r>
      <w:r>
        <w:rPr>
          <w:rStyle w:val="None"/>
          <w:sz w:val="18"/>
          <w:szCs w:val="18"/>
          <w:lang w:val="zh-TW" w:eastAsia="zh-TW"/>
        </w:rPr>
        <w:t>片信息</w:t>
      </w:r>
    </w:p>
    <w:p w14:paraId="1C228DA4" w14:textId="77777777" w:rsidR="00D244FF" w:rsidRDefault="00D244FF" w:rsidP="00D244FF">
      <w:pPr>
        <w:pStyle w:val="Body"/>
        <w:spacing w:after="120" w:line="280" w:lineRule="exact"/>
        <w:rPr>
          <w:rStyle w:val="None"/>
          <w:rFonts w:ascii="Arial" w:eastAsia="Arial" w:hAnsi="Arial" w:cs="Arial" w:hint="default"/>
          <w:b/>
          <w:bCs/>
          <w:sz w:val="18"/>
          <w:szCs w:val="18"/>
          <w:lang w:eastAsia="zh-CN"/>
        </w:rPr>
      </w:pPr>
      <w:r>
        <w:rPr>
          <w:rStyle w:val="None"/>
          <w:sz w:val="18"/>
          <w:szCs w:val="18"/>
          <w:lang w:val="zh-TW" w:eastAsia="zh-TW"/>
        </w:rPr>
        <w:t>以下</w:t>
      </w:r>
      <w:r>
        <w:rPr>
          <w:rStyle w:val="None"/>
          <w:rFonts w:ascii="SimSun" w:eastAsia="SimSun" w:hAnsi="SimSun" w:cs="SimSun"/>
          <w:sz w:val="18"/>
          <w:szCs w:val="18"/>
          <w:lang w:val="zh-TW" w:eastAsia="zh-TW"/>
        </w:rPr>
        <w:t>图</w:t>
      </w:r>
      <w:r>
        <w:rPr>
          <w:rStyle w:val="None"/>
          <w:sz w:val="18"/>
          <w:szCs w:val="18"/>
          <w:lang w:val="zh-TW" w:eastAsia="zh-TW"/>
        </w:rPr>
        <w:t>片可自网上下</w:t>
      </w:r>
      <w:r>
        <w:rPr>
          <w:rStyle w:val="None"/>
          <w:rFonts w:ascii="SimSun" w:eastAsia="SimSun" w:hAnsi="SimSun" w:cs="SimSun"/>
          <w:sz w:val="18"/>
          <w:szCs w:val="18"/>
          <w:lang w:val="zh-TW" w:eastAsia="zh-TW"/>
        </w:rPr>
        <w:t>载</w:t>
      </w:r>
      <w:r>
        <w:rPr>
          <w:rStyle w:val="None"/>
          <w:rFonts w:ascii="Arial" w:hAnsi="Arial"/>
          <w:sz w:val="18"/>
          <w:szCs w:val="18"/>
          <w:lang w:eastAsia="zh-CN"/>
        </w:rPr>
        <w:t>:</w:t>
      </w:r>
      <w:r>
        <w:rPr>
          <w:rStyle w:val="None"/>
          <w:rFonts w:ascii="Times New Roman" w:hAnsi="Times New Roman"/>
          <w:lang w:eastAsia="zh-CN"/>
        </w:rPr>
        <w:t xml:space="preserve"> </w:t>
      </w:r>
      <w:hyperlink r:id="rId10" w:history="1">
        <w:r>
          <w:rPr>
            <w:rStyle w:val="Hyperlink10"/>
            <w:rFonts w:ascii="Times New Roman" w:hAnsi="Times New Roman"/>
            <w:lang w:eastAsia="zh-CN"/>
          </w:rPr>
          <w:t>http://www.htcm.de/kk/wuerth</w:t>
        </w:r>
      </w:hyperlink>
    </w:p>
    <w:tbl>
      <w:tblPr>
        <w:tblW w:w="67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75"/>
        <w:gridCol w:w="3375"/>
      </w:tblGrid>
      <w:tr w:rsidR="00D244FF" w:rsidRPr="00F26945" w14:paraId="1D61D63E" w14:textId="77777777" w:rsidTr="00250BA4">
        <w:trPr>
          <w:trHeight w:val="294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7EC7" w14:textId="6BD6CAD0" w:rsidR="00D244FF" w:rsidRDefault="00B6236A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22"/>
                <w:szCs w:val="22"/>
              </w:rPr>
            </w:pPr>
            <w:r>
              <w:rPr>
                <w:rStyle w:val="None"/>
                <w:rFonts w:ascii="Arial" w:eastAsia="Arial" w:hAnsi="Arial" w:cs="Arial" w:hint="default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637069F5" wp14:editId="2346BD3E">
                  <wp:extent cx="1933575" cy="1390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13DE3B" w14:textId="77777777" w:rsidR="00D244FF" w:rsidRDefault="00D244FF" w:rsidP="00250BA4">
            <w:pPr>
              <w:pStyle w:val="Body"/>
              <w:spacing w:after="120" w:line="280" w:lineRule="exact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Arial" w:hAnsi="Arial"/>
                <w:sz w:val="16"/>
                <w:szCs w:val="16"/>
              </w:rPr>
              <w:t xml:space="preserve">Image source: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W</w:t>
            </w:r>
            <w:r>
              <w:rPr>
                <w:rStyle w:val="None"/>
                <w:rFonts w:ascii="Arial" w:hAnsi="Arial" w:hint="default"/>
                <w:sz w:val="16"/>
                <w:szCs w:val="16"/>
              </w:rPr>
              <w:t>ü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rth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Elektronik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eiSos</w:t>
            </w:r>
            <w:proofErr w:type="spellEnd"/>
          </w:p>
          <w:p w14:paraId="724131A8" w14:textId="77777777" w:rsidR="00D244FF" w:rsidRPr="00F26945" w:rsidRDefault="00D244FF" w:rsidP="00250BA4">
            <w:pPr>
              <w:pStyle w:val="PILead"/>
              <w:spacing w:line="240" w:lineRule="auto"/>
              <w:jc w:val="left"/>
              <w:rPr>
                <w:lang w:val="en-US"/>
              </w:rPr>
            </w:pPr>
            <w:r>
              <w:rPr>
                <w:rStyle w:val="None"/>
                <w:sz w:val="18"/>
                <w:szCs w:val="18"/>
                <w:lang w:val="en-US"/>
              </w:rPr>
              <w:t>Receiver coil  WE-WPCC 760308102212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F8DC" w14:textId="3B639C1E" w:rsidR="00D244FF" w:rsidRDefault="00D244FF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</w:p>
          <w:p w14:paraId="77690BB4" w14:textId="13F2EC4F" w:rsidR="00B6236A" w:rsidRDefault="00B6236A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</w:p>
          <w:p w14:paraId="6960462C" w14:textId="2D70FE05" w:rsidR="00B6236A" w:rsidRDefault="00B6236A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</w:p>
          <w:p w14:paraId="62CDDF34" w14:textId="0EF8C27B" w:rsidR="00B6236A" w:rsidRDefault="00B6236A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</w:p>
          <w:p w14:paraId="7849B46F" w14:textId="77777777" w:rsidR="00B6236A" w:rsidRDefault="00B6236A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</w:p>
          <w:p w14:paraId="55C502B5" w14:textId="5C6FA089" w:rsidR="00B6236A" w:rsidRPr="00B6236A" w:rsidRDefault="00B6236A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 w:hint="default"/>
                <w:b/>
                <w:bCs/>
                <w:noProof/>
                <w:sz w:val="18"/>
                <w:szCs w:val="18"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24EA9651" wp14:editId="7BB99B5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-1247140</wp:posOffset>
                  </wp:positionV>
                  <wp:extent cx="1818000" cy="1389600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138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CC647E" w14:textId="77777777" w:rsidR="00D244FF" w:rsidRDefault="00D244FF" w:rsidP="00250BA4">
            <w:pPr>
              <w:pStyle w:val="Body"/>
              <w:spacing w:after="120" w:line="280" w:lineRule="exact"/>
              <w:jc w:val="both"/>
              <w:rPr>
                <w:rStyle w:val="None"/>
                <w:rFonts w:ascii="Arial" w:eastAsia="Arial" w:hAnsi="Arial" w:cs="Arial" w:hint="default"/>
                <w:b/>
                <w:bCs/>
                <w:sz w:val="18"/>
                <w:szCs w:val="18"/>
              </w:rPr>
            </w:pPr>
            <w:r w:rsidRPr="00F26945">
              <w:rPr>
                <w:rStyle w:val="None"/>
                <w:rFonts w:ascii="Arial" w:hAnsi="Arial"/>
                <w:sz w:val="16"/>
                <w:szCs w:val="16"/>
              </w:rPr>
              <w:t xml:space="preserve">Image source: </w:t>
            </w:r>
            <w:proofErr w:type="spellStart"/>
            <w:r w:rsidRPr="00F26945">
              <w:rPr>
                <w:rStyle w:val="None"/>
                <w:rFonts w:ascii="Arial" w:hAnsi="Arial"/>
                <w:sz w:val="16"/>
                <w:szCs w:val="16"/>
              </w:rPr>
              <w:t>W</w:t>
            </w:r>
            <w:r w:rsidRPr="00F26945">
              <w:rPr>
                <w:rStyle w:val="None"/>
                <w:rFonts w:ascii="Arial" w:hAnsi="Arial" w:hint="default"/>
                <w:sz w:val="16"/>
                <w:szCs w:val="16"/>
              </w:rPr>
              <w:t>ü</w:t>
            </w:r>
            <w:r w:rsidRPr="00F26945">
              <w:rPr>
                <w:rStyle w:val="None"/>
                <w:rFonts w:ascii="Arial" w:hAnsi="Arial"/>
                <w:sz w:val="16"/>
                <w:szCs w:val="16"/>
              </w:rPr>
              <w:t>rth</w:t>
            </w:r>
            <w:proofErr w:type="spellEnd"/>
            <w:r w:rsidRPr="00F26945"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26945">
              <w:rPr>
                <w:rStyle w:val="None"/>
                <w:rFonts w:ascii="Arial" w:hAnsi="Arial"/>
                <w:sz w:val="16"/>
                <w:szCs w:val="16"/>
              </w:rPr>
              <w:t>Elektronik</w:t>
            </w:r>
            <w:proofErr w:type="spellEnd"/>
            <w:r w:rsidRPr="00F26945"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26945">
              <w:rPr>
                <w:rStyle w:val="None"/>
                <w:rFonts w:ascii="Arial" w:hAnsi="Arial"/>
                <w:sz w:val="16"/>
                <w:szCs w:val="16"/>
              </w:rPr>
              <w:t>eiSos</w:t>
            </w:r>
            <w:proofErr w:type="spellEnd"/>
          </w:p>
          <w:p w14:paraId="03382EA3" w14:textId="77777777" w:rsidR="00D244FF" w:rsidRPr="00F26945" w:rsidRDefault="00D244FF" w:rsidP="00250BA4">
            <w:pPr>
              <w:pStyle w:val="PILead"/>
              <w:spacing w:after="0" w:line="240" w:lineRule="auto"/>
              <w:jc w:val="left"/>
              <w:rPr>
                <w:lang w:val="en-US"/>
              </w:rPr>
            </w:pPr>
            <w:r>
              <w:rPr>
                <w:rStyle w:val="None"/>
                <w:sz w:val="18"/>
                <w:szCs w:val="18"/>
                <w:lang w:val="en-US"/>
              </w:rPr>
              <w:t>Receiver coil  WE-WPCC 760308102213</w:t>
            </w:r>
          </w:p>
        </w:tc>
      </w:tr>
    </w:tbl>
    <w:p w14:paraId="4D64D6C0" w14:textId="77777777" w:rsidR="00D244FF" w:rsidRDefault="00D244FF" w:rsidP="00D244FF">
      <w:pPr>
        <w:pStyle w:val="Body"/>
        <w:widowControl w:val="0"/>
        <w:spacing w:after="120"/>
        <w:rPr>
          <w:rStyle w:val="None"/>
          <w:rFonts w:ascii="Arial" w:eastAsia="Arial" w:hAnsi="Arial" w:cs="Arial" w:hint="default"/>
          <w:b/>
          <w:bCs/>
          <w:sz w:val="18"/>
          <w:szCs w:val="18"/>
        </w:rPr>
      </w:pPr>
    </w:p>
    <w:p w14:paraId="308F6682" w14:textId="77777777" w:rsidR="00D244FF" w:rsidRDefault="00D244FF" w:rsidP="00D244F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eastAsia="Arial" w:hAnsi="Arial" w:cs="Arial" w:hint="default"/>
          <w:b/>
          <w:bCs/>
        </w:rPr>
      </w:pPr>
    </w:p>
    <w:tbl>
      <w:tblPr>
        <w:tblW w:w="67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75"/>
        <w:gridCol w:w="3375"/>
      </w:tblGrid>
      <w:tr w:rsidR="00D244FF" w:rsidRPr="00F26945" w14:paraId="76D57FB5" w14:textId="77777777" w:rsidTr="00250BA4">
        <w:trPr>
          <w:trHeight w:val="314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C4C24" w14:textId="77777777" w:rsidR="00D244FF" w:rsidRDefault="00D244FF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22"/>
                <w:szCs w:val="22"/>
              </w:rPr>
            </w:pPr>
            <w:r>
              <w:rPr>
                <w:rStyle w:val="None"/>
                <w:rFonts w:ascii="Arial" w:eastAsia="Arial" w:hAnsi="Arial" w:cs="Arial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6FF3FD27" wp14:editId="7E43A2CC">
                  <wp:extent cx="2008505" cy="14611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 l="35293" t="26347" r="11764" b="26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14611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rFonts w:ascii="Arial" w:hAnsi="Arial"/>
                <w:sz w:val="16"/>
                <w:szCs w:val="16"/>
              </w:rPr>
              <w:t xml:space="preserve"> Image source: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W</w:t>
            </w:r>
            <w:r>
              <w:rPr>
                <w:rStyle w:val="None"/>
                <w:rFonts w:ascii="Arial" w:hAnsi="Arial" w:hint="default"/>
                <w:sz w:val="16"/>
                <w:szCs w:val="16"/>
              </w:rPr>
              <w:t>ü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rth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Elektronik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eiSos</w:t>
            </w:r>
            <w:proofErr w:type="spellEnd"/>
          </w:p>
          <w:p w14:paraId="57E1BC6C" w14:textId="77777777" w:rsidR="00D244FF" w:rsidRPr="00F26945" w:rsidRDefault="00D244FF" w:rsidP="00250BA4">
            <w:pPr>
              <w:pStyle w:val="PILead"/>
              <w:spacing w:line="240" w:lineRule="auto"/>
              <w:jc w:val="left"/>
              <w:rPr>
                <w:lang w:val="en-US"/>
              </w:rPr>
            </w:pPr>
            <w:r>
              <w:rPr>
                <w:rStyle w:val="None"/>
                <w:sz w:val="18"/>
                <w:szCs w:val="18"/>
                <w:lang w:val="en-US"/>
              </w:rPr>
              <w:t>Receiver coil  WE-WPCC 760308102214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4FAF" w14:textId="0D092FAA" w:rsidR="00D244FF" w:rsidRDefault="00B6236A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22"/>
                <w:szCs w:val="22"/>
              </w:rPr>
            </w:pPr>
            <w:r>
              <w:rPr>
                <w:rStyle w:val="None"/>
                <w:rFonts w:ascii="Arial" w:eastAsia="Arial" w:hAnsi="Arial" w:cs="Arial" w:hint="default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1FE9CBF1" wp14:editId="7A00D570">
                  <wp:extent cx="1981200" cy="12287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D9DA55" w14:textId="74F54CAA" w:rsidR="00D244FF" w:rsidRDefault="00D244FF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6"/>
                <w:szCs w:val="6"/>
              </w:rPr>
            </w:pPr>
          </w:p>
          <w:p w14:paraId="018B0541" w14:textId="4D554CE1" w:rsidR="00B6236A" w:rsidRDefault="00B6236A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6"/>
                <w:szCs w:val="6"/>
              </w:rPr>
            </w:pPr>
          </w:p>
          <w:p w14:paraId="5C732B67" w14:textId="77777777" w:rsidR="00B6236A" w:rsidRDefault="00B6236A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6"/>
                <w:szCs w:val="6"/>
              </w:rPr>
            </w:pPr>
          </w:p>
          <w:p w14:paraId="0499BC22" w14:textId="77777777" w:rsidR="00D244FF" w:rsidRDefault="00D244FF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16"/>
                <w:szCs w:val="16"/>
              </w:rPr>
            </w:pPr>
            <w:r>
              <w:rPr>
                <w:rStyle w:val="None"/>
                <w:rFonts w:ascii="Arial" w:hAnsi="Arial"/>
                <w:sz w:val="16"/>
                <w:szCs w:val="16"/>
              </w:rPr>
              <w:t xml:space="preserve">Image source: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W</w:t>
            </w:r>
            <w:r>
              <w:rPr>
                <w:rStyle w:val="None"/>
                <w:rFonts w:ascii="Arial" w:hAnsi="Arial" w:hint="default"/>
                <w:sz w:val="16"/>
                <w:szCs w:val="16"/>
              </w:rPr>
              <w:t>ü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rth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Elektronik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eiSos</w:t>
            </w:r>
            <w:proofErr w:type="spellEnd"/>
          </w:p>
          <w:p w14:paraId="18D3223F" w14:textId="77777777" w:rsidR="00D244FF" w:rsidRPr="00F26945" w:rsidRDefault="00D244FF" w:rsidP="00250BA4">
            <w:pPr>
              <w:pStyle w:val="PILead"/>
              <w:spacing w:line="240" w:lineRule="auto"/>
              <w:jc w:val="left"/>
              <w:rPr>
                <w:lang w:val="en-US"/>
              </w:rPr>
            </w:pPr>
            <w:r>
              <w:rPr>
                <w:rStyle w:val="None"/>
                <w:sz w:val="18"/>
                <w:szCs w:val="18"/>
                <w:lang w:val="en-US"/>
              </w:rPr>
              <w:t>Transmitter coil  WE-WPCC 760308101104</w:t>
            </w:r>
          </w:p>
        </w:tc>
      </w:tr>
    </w:tbl>
    <w:p w14:paraId="77914520" w14:textId="77777777" w:rsidR="00D244FF" w:rsidRDefault="00D244FF" w:rsidP="00D244FF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rPr>
          <w:rFonts w:ascii="Arial" w:eastAsia="Arial" w:hAnsi="Arial" w:cs="Arial" w:hint="default"/>
          <w:b/>
          <w:bCs/>
        </w:rPr>
      </w:pPr>
    </w:p>
    <w:p w14:paraId="1B15DEEE" w14:textId="77777777" w:rsidR="00D244FF" w:rsidRDefault="00D244FF" w:rsidP="00D244FF">
      <w:pPr>
        <w:pStyle w:val="Body"/>
        <w:rPr>
          <w:rFonts w:hint="default"/>
        </w:rPr>
      </w:pPr>
    </w:p>
    <w:tbl>
      <w:tblPr>
        <w:tblW w:w="3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75"/>
      </w:tblGrid>
      <w:tr w:rsidR="00D244FF" w:rsidRPr="00F26945" w14:paraId="3ED80C54" w14:textId="77777777" w:rsidTr="00250BA4">
        <w:trPr>
          <w:trHeight w:val="301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FF24" w14:textId="16C26926" w:rsidR="00D244FF" w:rsidRDefault="00B6236A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16"/>
                <w:szCs w:val="16"/>
              </w:rPr>
            </w:pPr>
            <w:r>
              <w:rPr>
                <w:rStyle w:val="None"/>
                <w:rFonts w:ascii="Arial" w:eastAsia="Arial" w:hAnsi="Arial" w:cs="Arial" w:hint="default"/>
                <w:noProof/>
                <w:sz w:val="16"/>
                <w:szCs w:val="16"/>
                <w:lang w:val="de-DE" w:eastAsia="de-DE"/>
              </w:rPr>
              <w:lastRenderedPageBreak/>
              <w:drawing>
                <wp:inline distT="0" distB="0" distL="0" distR="0" wp14:anchorId="293EBFEB" wp14:editId="576286A3">
                  <wp:extent cx="1952625" cy="13620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E9E823" w14:textId="77777777" w:rsidR="00D244FF" w:rsidRDefault="00D244FF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16"/>
                <w:szCs w:val="16"/>
              </w:rPr>
            </w:pPr>
          </w:p>
          <w:p w14:paraId="500A5517" w14:textId="77777777" w:rsidR="00D244FF" w:rsidRDefault="00D244FF" w:rsidP="00250BA4">
            <w:pPr>
              <w:pStyle w:val="Body"/>
              <w:spacing w:line="360" w:lineRule="auto"/>
              <w:rPr>
                <w:rStyle w:val="None"/>
                <w:rFonts w:ascii="Arial" w:eastAsia="Arial" w:hAnsi="Arial" w:cs="Arial" w:hint="default"/>
                <w:sz w:val="16"/>
                <w:szCs w:val="16"/>
              </w:rPr>
            </w:pPr>
            <w:r>
              <w:rPr>
                <w:rStyle w:val="None"/>
                <w:rFonts w:ascii="Arial" w:hAnsi="Arial"/>
                <w:sz w:val="16"/>
                <w:szCs w:val="16"/>
              </w:rPr>
              <w:t xml:space="preserve">Image source: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W</w:t>
            </w:r>
            <w:r>
              <w:rPr>
                <w:rStyle w:val="None"/>
                <w:rFonts w:ascii="Arial" w:hAnsi="Arial" w:hint="default"/>
                <w:sz w:val="16"/>
                <w:szCs w:val="16"/>
              </w:rPr>
              <w:t>ü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rth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Elektronik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eiSos</w:t>
            </w:r>
            <w:proofErr w:type="spellEnd"/>
          </w:p>
          <w:p w14:paraId="376F2B2C" w14:textId="77777777" w:rsidR="00D244FF" w:rsidRPr="00F26945" w:rsidRDefault="00D244FF" w:rsidP="00250BA4">
            <w:pPr>
              <w:pStyle w:val="PILead"/>
              <w:spacing w:after="0" w:line="240" w:lineRule="auto"/>
              <w:jc w:val="left"/>
              <w:rPr>
                <w:lang w:val="en-US"/>
              </w:rPr>
            </w:pPr>
            <w:r>
              <w:rPr>
                <w:rStyle w:val="None"/>
                <w:sz w:val="18"/>
                <w:szCs w:val="18"/>
                <w:lang w:val="en-US"/>
              </w:rPr>
              <w:t>Transmitter coil  WE-WPCC 760308101105</w:t>
            </w:r>
            <w:r>
              <w:rPr>
                <w:rStyle w:val="None"/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br/>
            </w:r>
          </w:p>
        </w:tc>
      </w:tr>
    </w:tbl>
    <w:p w14:paraId="015DC816" w14:textId="77777777" w:rsidR="00D244FF" w:rsidRDefault="00D244FF" w:rsidP="00D244FF">
      <w:pPr>
        <w:pStyle w:val="Body"/>
        <w:widowControl w:val="0"/>
        <w:rPr>
          <w:rFonts w:hint="default"/>
        </w:rPr>
      </w:pPr>
    </w:p>
    <w:p w14:paraId="05D1B81B" w14:textId="77777777" w:rsidR="00D244FF" w:rsidRDefault="00D244FF" w:rsidP="00D244F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eastAsia="Arial" w:hAnsi="Arial" w:cs="Arial" w:hint="default"/>
          <w:b/>
          <w:bCs/>
        </w:rPr>
      </w:pPr>
    </w:p>
    <w:p w14:paraId="59909B8E" w14:textId="77777777" w:rsidR="00D244FF" w:rsidRDefault="00D244FF" w:rsidP="00D244FF">
      <w:pPr>
        <w:pStyle w:val="Body"/>
        <w:rPr>
          <w:rStyle w:val="None"/>
          <w:rFonts w:ascii="华文宋体" w:eastAsia="华文宋体" w:hAnsi="华文宋体" w:cs="华文宋体" w:hint="default"/>
          <w:b/>
          <w:bCs/>
          <w:sz w:val="22"/>
          <w:szCs w:val="22"/>
          <w:lang w:eastAsia="zh-CN"/>
        </w:rPr>
      </w:pPr>
      <w:r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val="zh-TW" w:eastAsia="zh-TW"/>
        </w:rPr>
        <w:t>伍尔特电子集团有限公司简介：</w:t>
      </w:r>
    </w:p>
    <w:p w14:paraId="1BAC8152" w14:textId="5C3EF3D4" w:rsidR="00D244FF" w:rsidRDefault="00D244FF" w:rsidP="00D244FF">
      <w:pPr>
        <w:pStyle w:val="Body"/>
        <w:rPr>
          <w:rStyle w:val="None"/>
          <w:rFonts w:ascii="华文宋体" w:eastAsia="华文宋体" w:hAnsi="华文宋体" w:cs="华文宋体" w:hint="default"/>
          <w:sz w:val="22"/>
          <w:szCs w:val="22"/>
          <w:lang w:eastAsia="zh-TW"/>
        </w:rPr>
      </w:pPr>
      <w:r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val="zh-TW" w:eastAsia="zh-TW"/>
        </w:rPr>
        <w:t>伍尔特电子集团有限公司（</w:t>
      </w:r>
      <w:r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W</w:t>
      </w:r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ü</w:t>
      </w:r>
      <w:proofErr w:type="spellStart"/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rth</w:t>
      </w:r>
      <w:proofErr w:type="spellEnd"/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 xml:space="preserve"> </w:t>
      </w:r>
      <w:proofErr w:type="spellStart"/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Elektronik</w:t>
      </w:r>
      <w:proofErr w:type="spellEnd"/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 xml:space="preserve"> </w:t>
      </w:r>
      <w:proofErr w:type="spellStart"/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>eiSos</w:t>
      </w:r>
      <w:proofErr w:type="spellEnd"/>
      <w:r w:rsidRPr="00C67E32"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eastAsia="zh-CN"/>
        </w:rPr>
        <w:t xml:space="preserve"> GmbH &amp; Co. KG</w:t>
      </w:r>
      <w:r>
        <w:rPr>
          <w:rStyle w:val="None"/>
          <w:rFonts w:ascii="华文宋体" w:eastAsia="华文宋体" w:hAnsi="华文宋体" w:cs="华文宋体"/>
          <w:b/>
          <w:bCs/>
          <w:sz w:val="22"/>
          <w:szCs w:val="22"/>
          <w:lang w:val="zh-TW" w:eastAsia="zh-TW"/>
        </w:rPr>
        <w:t>）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为电子行业提供电子和机电元件，隶属全球领先紧固件制造商伍尔特集团（</w:t>
      </w:r>
      <w:r>
        <w:rPr>
          <w:rStyle w:val="None"/>
          <w:rFonts w:ascii="华文宋体" w:eastAsia="华文宋体" w:hAnsi="华文宋体" w:cs="华文宋体"/>
          <w:sz w:val="22"/>
          <w:szCs w:val="22"/>
          <w:lang w:eastAsia="zh-CN"/>
        </w:rPr>
        <w:t>W</w:t>
      </w:r>
      <w:r w:rsidRPr="00C67E32">
        <w:rPr>
          <w:rStyle w:val="None"/>
          <w:rFonts w:ascii="华文宋体" w:eastAsia="华文宋体" w:hAnsi="华文宋体" w:cs="华文宋体"/>
          <w:sz w:val="22"/>
          <w:szCs w:val="22"/>
          <w:lang w:eastAsia="zh-CN"/>
        </w:rPr>
        <w:t>ü</w:t>
      </w:r>
      <w:proofErr w:type="spellStart"/>
      <w:r>
        <w:rPr>
          <w:rStyle w:val="None"/>
          <w:rFonts w:ascii="华文宋体" w:eastAsia="华文宋体" w:hAnsi="华文宋体" w:cs="华文宋体"/>
          <w:sz w:val="22"/>
          <w:szCs w:val="22"/>
          <w:lang w:eastAsia="zh-CN"/>
        </w:rPr>
        <w:t>rth</w:t>
      </w:r>
      <w:proofErr w:type="spellEnd"/>
      <w:r>
        <w:rPr>
          <w:rStyle w:val="None"/>
          <w:rFonts w:ascii="华文宋体" w:eastAsia="华文宋体" w:hAnsi="华文宋体" w:cs="华文宋体"/>
          <w:sz w:val="22"/>
          <w:szCs w:val="22"/>
          <w:lang w:eastAsia="zh-CN"/>
        </w:rPr>
        <w:t xml:space="preserve"> Group)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。公司业务遍及全球</w:t>
      </w:r>
      <w:r>
        <w:rPr>
          <w:rStyle w:val="None"/>
          <w:rFonts w:ascii="华文宋体" w:eastAsia="华文宋体" w:hAnsi="华文宋体" w:cs="华文宋体"/>
          <w:sz w:val="22"/>
          <w:szCs w:val="22"/>
          <w:lang w:eastAsia="zh-TW"/>
        </w:rPr>
        <w:t>50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多个国家，拥有</w:t>
      </w:r>
      <w:r>
        <w:rPr>
          <w:rStyle w:val="None"/>
          <w:rFonts w:ascii="华文宋体" w:eastAsia="华文宋体" w:hAnsi="华文宋体" w:cs="华文宋体"/>
          <w:sz w:val="22"/>
          <w:szCs w:val="22"/>
          <w:lang w:eastAsia="zh-TW"/>
        </w:rPr>
        <w:t>6100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名员工，并在</w:t>
      </w:r>
      <w:r w:rsidR="00A56D3E">
        <w:rPr>
          <w:rStyle w:val="None"/>
          <w:rFonts w:ascii="华文宋体" w:eastAsia="华文宋体" w:hAnsi="华文宋体" w:cs="华文宋体"/>
          <w:sz w:val="22"/>
          <w:szCs w:val="22"/>
          <w:lang w:eastAsia="zh-TW"/>
        </w:rPr>
        <w:t>2015</w:t>
      </w:r>
      <w:r w:rsidR="00A56D3E"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年创造出约4.75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亿欧元的销售额。其在亚洲，欧洲和北美的生产基地确保满足在全球日益增长的客户群。</w:t>
      </w:r>
    </w:p>
    <w:p w14:paraId="43E9DC23" w14:textId="77777777" w:rsidR="00D244FF" w:rsidRDefault="00D244FF" w:rsidP="00D244FF">
      <w:pPr>
        <w:pStyle w:val="Body"/>
        <w:rPr>
          <w:rFonts w:ascii="华文宋体" w:eastAsia="华文宋体" w:hAnsi="华文宋体" w:cs="华文宋体" w:hint="default"/>
          <w:sz w:val="22"/>
          <w:szCs w:val="22"/>
          <w:lang w:eastAsia="zh-TW"/>
        </w:rPr>
      </w:pPr>
    </w:p>
    <w:p w14:paraId="7DAF1123" w14:textId="18A38466" w:rsidR="00D244FF" w:rsidRDefault="00D244FF" w:rsidP="00D244FF">
      <w:pPr>
        <w:pStyle w:val="Body"/>
        <w:rPr>
          <w:rStyle w:val="None"/>
          <w:rFonts w:ascii="华文宋体" w:eastAsia="华文宋体" w:hAnsi="华文宋体" w:cs="华文宋体" w:hint="default"/>
          <w:sz w:val="22"/>
          <w:szCs w:val="22"/>
          <w:lang w:eastAsia="zh-CN"/>
        </w:rPr>
      </w:pP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伍尔特电子是首屈一指的被动元件生产商，拥有宽泛的产品线，包括</w:t>
      </w:r>
      <w:r>
        <w:rPr>
          <w:rStyle w:val="None"/>
          <w:rFonts w:ascii="华文宋体" w:eastAsia="华文宋体" w:hAnsi="华文宋体" w:cs="华文宋体"/>
          <w:sz w:val="22"/>
          <w:szCs w:val="22"/>
          <w:lang w:eastAsia="zh-CN"/>
        </w:rPr>
        <w:t xml:space="preserve"> EMC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元件，电感器，变压器，高频元件，压敏电阻器，电容器，电源模块，</w:t>
      </w:r>
      <w:r>
        <w:rPr>
          <w:rStyle w:val="None"/>
          <w:rFonts w:ascii="华文宋体" w:eastAsia="华文宋体" w:hAnsi="华文宋体" w:cs="华文宋体"/>
          <w:sz w:val="22"/>
          <w:szCs w:val="22"/>
          <w:lang w:val="da-DK" w:eastAsia="zh-CN"/>
        </w:rPr>
        <w:t>LED</w:t>
      </w:r>
      <w:r w:rsidR="00A56D3E"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，连接器，电源元件，开关</w:t>
      </w:r>
      <w:r w:rsidR="00A56D3E">
        <w:rPr>
          <w:rStyle w:val="None"/>
          <w:rFonts w:ascii="华文宋体" w:eastAsia="华文宋体" w:hAnsi="华文宋体" w:cs="华文宋体" w:hint="default"/>
          <w:sz w:val="22"/>
          <w:szCs w:val="22"/>
          <w:lang w:eastAsia="zh-TW"/>
        </w:rPr>
        <w:t xml:space="preserve">, </w:t>
      </w:r>
      <w:r w:rsidR="00A56D3E">
        <w:rPr>
          <w:rStyle w:val="None"/>
          <w:rFonts w:ascii="华文宋体" w:eastAsia="华文宋体" w:hAnsi="华文宋体" w:cs="华文宋体"/>
          <w:sz w:val="22"/>
          <w:szCs w:val="22"/>
          <w:lang w:val="zh-TW" w:eastAsia="zh-TW"/>
        </w:rPr>
        <w:t>装配技术</w:t>
      </w:r>
      <w:r w:rsidR="00A56D3E">
        <w:rPr>
          <w:rStyle w:val="None"/>
          <w:rFonts w:ascii="华文宋体" w:eastAsia="华文宋体" w:hAnsi="华文宋体" w:cs="华文宋体" w:hint="default"/>
          <w:sz w:val="22"/>
          <w:szCs w:val="22"/>
          <w:lang w:val="zh-TW" w:eastAsia="zh-CN"/>
        </w:rPr>
        <w:t>和保险丝</w:t>
      </w:r>
      <w:r w:rsidR="00A56D3E">
        <w:rPr>
          <w:rStyle w:val="None"/>
          <w:rFonts w:ascii="华文宋体" w:eastAsia="华文宋体" w:hAnsi="华文宋体" w:cs="华文宋体"/>
          <w:sz w:val="22"/>
          <w:szCs w:val="22"/>
          <w:lang w:val="zh-TW" w:eastAsia="zh-CN"/>
        </w:rPr>
        <w:t>座</w:t>
      </w:r>
      <w:r w:rsidR="00A56D3E">
        <w:rPr>
          <w:rStyle w:val="None"/>
          <w:rFonts w:ascii="华文宋体" w:eastAsia="华文宋体" w:hAnsi="华文宋体" w:cs="华文宋体" w:hint="default"/>
          <w:sz w:val="22"/>
          <w:szCs w:val="22"/>
          <w:lang w:val="zh-TW" w:eastAsia="zh-CN"/>
        </w:rPr>
        <w:t>。</w:t>
      </w:r>
    </w:p>
    <w:p w14:paraId="40317788" w14:textId="77777777" w:rsidR="00D244FF" w:rsidRDefault="00D244FF" w:rsidP="00D244FF">
      <w:pPr>
        <w:pStyle w:val="Body"/>
        <w:rPr>
          <w:rStyle w:val="None"/>
          <w:rFonts w:ascii="华文宋体" w:eastAsia="华文宋体" w:hAnsi="华文宋体" w:cs="华文宋体" w:hint="default"/>
          <w:sz w:val="24"/>
          <w:szCs w:val="24"/>
          <w:lang w:eastAsia="zh-CN"/>
        </w:rPr>
      </w:pPr>
      <w:r>
        <w:rPr>
          <w:rStyle w:val="None"/>
          <w:rFonts w:ascii="华文宋体" w:eastAsia="华文宋体" w:hAnsi="华文宋体" w:cs="华文宋体"/>
          <w:sz w:val="22"/>
          <w:szCs w:val="22"/>
          <w:lang w:eastAsia="zh-CN"/>
        </w:rPr>
        <w:t xml:space="preserve"> </w:t>
      </w:r>
    </w:p>
    <w:p w14:paraId="44C37426" w14:textId="77777777" w:rsidR="00D244FF" w:rsidRDefault="00D244FF" w:rsidP="00D244FF">
      <w:pPr>
        <w:pStyle w:val="Body"/>
        <w:rPr>
          <w:rStyle w:val="None"/>
          <w:rFonts w:ascii="华文宋体" w:eastAsia="华文宋体" w:hAnsi="华文宋体" w:cs="华文宋体" w:hint="default"/>
          <w:b/>
          <w:bCs/>
          <w:sz w:val="24"/>
          <w:szCs w:val="24"/>
          <w:lang w:eastAsia="zh-CN"/>
        </w:rPr>
      </w:pPr>
      <w:r>
        <w:rPr>
          <w:rStyle w:val="None"/>
          <w:rFonts w:ascii="华文宋体" w:eastAsia="华文宋体" w:hAnsi="华文宋体" w:cs="华文宋体"/>
          <w:b/>
          <w:bCs/>
          <w:sz w:val="24"/>
          <w:szCs w:val="24"/>
          <w:lang w:val="zh-TW" w:eastAsia="zh-TW"/>
        </w:rPr>
        <w:t>伍尔特电子：</w:t>
      </w:r>
      <w:r>
        <w:rPr>
          <w:rStyle w:val="None"/>
          <w:rFonts w:ascii="华文宋体" w:eastAsia="华文宋体" w:hAnsi="华文宋体" w:cs="华文宋体"/>
          <w:b/>
          <w:bCs/>
          <w:sz w:val="24"/>
          <w:szCs w:val="24"/>
          <w:lang w:eastAsia="zh-CN"/>
        </w:rPr>
        <w:t xml:space="preserve"> </w:t>
      </w:r>
      <w:r>
        <w:rPr>
          <w:rStyle w:val="None"/>
          <w:rFonts w:ascii="华文宋体" w:eastAsia="华文宋体" w:hAnsi="华文宋体" w:cs="华文宋体"/>
          <w:b/>
          <w:bCs/>
          <w:sz w:val="24"/>
          <w:szCs w:val="24"/>
          <w:lang w:val="zh-TW" w:eastAsia="zh-TW"/>
        </w:rPr>
        <w:t>高出您的期望！</w:t>
      </w:r>
    </w:p>
    <w:p w14:paraId="194BA42F" w14:textId="77777777" w:rsidR="00D244FF" w:rsidRDefault="00D244FF" w:rsidP="00D244FF">
      <w:pPr>
        <w:pStyle w:val="Body"/>
        <w:rPr>
          <w:rFonts w:ascii="Arial" w:eastAsia="Arial" w:hAnsi="Arial" w:cs="Arial" w:hint="default"/>
          <w:b/>
          <w:bCs/>
          <w:sz w:val="24"/>
          <w:szCs w:val="24"/>
          <w:lang w:eastAsia="zh-CN"/>
        </w:rPr>
      </w:pPr>
    </w:p>
    <w:p w14:paraId="05E65267" w14:textId="77777777" w:rsidR="00D244FF" w:rsidRDefault="00D244FF" w:rsidP="00D244FF">
      <w:pPr>
        <w:pStyle w:val="Body"/>
        <w:spacing w:line="360" w:lineRule="auto"/>
        <w:rPr>
          <w:rFonts w:hint="default"/>
        </w:rPr>
      </w:pP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W</w:t>
      </w:r>
      <w:r>
        <w:rPr>
          <w:rStyle w:val="None"/>
          <w:rFonts w:ascii="Arial" w:hAnsi="Arial" w:hint="default"/>
          <w:b/>
          <w:bCs/>
          <w:sz w:val="24"/>
          <w:szCs w:val="24"/>
        </w:rPr>
        <w:t>ü</w:t>
      </w:r>
      <w:r>
        <w:rPr>
          <w:rStyle w:val="None"/>
          <w:rFonts w:ascii="Arial" w:hAnsi="Arial"/>
          <w:b/>
          <w:bCs/>
          <w:sz w:val="24"/>
          <w:szCs w:val="24"/>
        </w:rPr>
        <w:t>rth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Elektronik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>: more than you expect!</w:t>
      </w:r>
    </w:p>
    <w:p w14:paraId="02FD40F8" w14:textId="77777777" w:rsidR="008A764C" w:rsidRPr="00430D31" w:rsidRDefault="008A764C" w:rsidP="00EB6DC2">
      <w:pPr>
        <w:spacing w:line="360" w:lineRule="auto"/>
        <w:rPr>
          <w:rFonts w:ascii="Arial" w:eastAsiaTheme="minorEastAsia" w:hAnsi="Arial" w:cs="Arial"/>
          <w:sz w:val="22"/>
          <w:szCs w:val="22"/>
          <w:lang w:val="en-US" w:eastAsia="zh-CN"/>
        </w:rPr>
      </w:pPr>
    </w:p>
    <w:sectPr w:rsidR="008A764C" w:rsidRPr="00430D31" w:rsidSect="00AF432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694" w:right="1133" w:bottom="1134" w:left="141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6EA5" w14:textId="77777777" w:rsidR="009C28F9" w:rsidRDefault="009C28F9">
      <w:r>
        <w:separator/>
      </w:r>
    </w:p>
  </w:endnote>
  <w:endnote w:type="continuationSeparator" w:id="0">
    <w:p w14:paraId="1C749472" w14:textId="77777777" w:rsidR="009C28F9" w:rsidRDefault="009C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Arial Unicode MS"/>
    <w:charset w:val="4E"/>
    <w:family w:val="auto"/>
    <w:pitch w:val="variable"/>
    <w:sig w:usb0="00000000" w:usb1="00000000" w:usb2="01000407" w:usb3="00000000" w:csb0="00020000" w:csb1="00000000"/>
  </w:font>
  <w:font w:name="Arial Narrow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华文宋体">
    <w:altName w:val="Arial Unicode MS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79F16" w14:textId="77777777" w:rsidR="007B5E84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DC687" w14:textId="2EAE221E" w:rsidR="007B5E84" w:rsidRPr="00430D31" w:rsidRDefault="007B5E84" w:rsidP="00430D31">
    <w:pPr>
      <w:rPr>
        <w:rFonts w:ascii="Arial" w:eastAsia="SimSun" w:hAnsi="Arial" w:cs="Arial"/>
        <w:sz w:val="16"/>
        <w:szCs w:val="16"/>
        <w:lang w:val="en-GB" w:eastAsia="zh-CN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Wuerth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22E5E0A4" w14:textId="48A5B15C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 xml:space="preserve">No.7, </w:t>
    </w: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Haitai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67E7C4E0" w14:textId="035DB8D5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Huayuan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4178A249" w14:textId="674CACB8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4BF6AD59" w14:textId="1062397E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PR China</w:t>
    </w:r>
  </w:p>
  <w:p w14:paraId="51651F93" w14:textId="234456C4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2F7927FD" w14:textId="0FC15554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Fax: +86 22 2385 8260</w:t>
    </w:r>
  </w:p>
  <w:p w14:paraId="55FFE9BA" w14:textId="06F32CDE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eiSos-china@we-online.com</w:t>
    </w:r>
  </w:p>
  <w:p w14:paraId="55B67616" w14:textId="77777777" w:rsidR="007B5E84" w:rsidRPr="00AE1F92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www.we-online.de</w:t>
    </w:r>
  </w:p>
  <w:p w14:paraId="5503DCDF" w14:textId="1FE12B93" w:rsidR="007B5E84" w:rsidRPr="00430D31" w:rsidRDefault="007B5E84" w:rsidP="00430D31">
    <w:pPr>
      <w:rPr>
        <w:rFonts w:ascii="Arial" w:eastAsia="SimSun" w:hAnsi="Arial" w:cs="Arial"/>
        <w:sz w:val="16"/>
        <w:szCs w:val="16"/>
        <w:lang w:val="en-US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AE1F92">
      <w:rPr>
        <w:rFonts w:ascii="Arial" w:hAnsi="Arial" w:cs="Arial"/>
        <w:sz w:val="16"/>
        <w:szCs w:val="16"/>
        <w:lang w:val="en-US" w:eastAsia="zh-CN"/>
      </w:rPr>
      <w:t>.</w:t>
    </w:r>
  </w:p>
  <w:p w14:paraId="274C27C0" w14:textId="61F8584A" w:rsidR="007B5E84" w:rsidRPr="00430D31" w:rsidRDefault="007B5E84" w:rsidP="00430D31">
    <w:pPr>
      <w:rPr>
        <w:rFonts w:ascii="Arial" w:eastAsia="SimSun" w:hAnsi="Arial" w:cs="Arial"/>
        <w:sz w:val="16"/>
        <w:szCs w:val="16"/>
        <w:lang w:val="en-GB" w:eastAsia="zh-CN"/>
      </w:rPr>
    </w:pPr>
    <w:r w:rsidRPr="00AE1F92">
      <w:rPr>
        <w:rFonts w:ascii="Arial" w:eastAsia="SimSun" w:hAnsi="Arial" w:cs="Arial"/>
        <w:sz w:val="16"/>
        <w:szCs w:val="16"/>
        <w:lang w:val="en-GB" w:eastAsia="zh-CN"/>
      </w:rPr>
      <w:t xml:space="preserve">                      </w:t>
    </w:r>
  </w:p>
  <w:p w14:paraId="2F9DAFC4" w14:textId="77777777" w:rsidR="007B5E84" w:rsidRPr="006769E9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rFonts w:ascii="SimSun" w:eastAsia="SimSun" w:hAnsi="SimSun" w:cs="SimSun"/>
        <w:sz w:val="16"/>
        <w:lang w:eastAsia="zh-CN"/>
      </w:rPr>
    </w:pPr>
    <w:r>
      <w:rPr>
        <w:rFonts w:ascii="SimSun" w:eastAsia="SimSun" w:hAnsi="SimSun" w:cs="SimSun" w:hint="eastAsia"/>
        <w:sz w:val="16"/>
        <w:lang w:eastAsia="zh-CN"/>
      </w:rPr>
      <w:t>第一页，共三页</w:t>
    </w:r>
  </w:p>
  <w:p w14:paraId="4F6CC2D3" w14:textId="7706FF4B" w:rsidR="007B5E84" w:rsidRPr="00553332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both"/>
      <w:rPr>
        <w:rFonts w:ascii="Arial" w:hAnsi="Arial" w:cs="Arial"/>
        <w:sz w:val="16"/>
        <w:lang w:val="en-US" w:eastAsia="zh-CN"/>
      </w:rPr>
    </w:pPr>
    <w:r>
      <w:rPr>
        <w:rFonts w:ascii="SimSun" w:eastAsia="SimSun" w:hAnsi="SimSun" w:cs="SimSun" w:hint="eastAsia"/>
        <w:sz w:val="16"/>
        <w:lang w:val="en-US" w:eastAsia="zh-CN"/>
      </w:rPr>
      <w:t>照片数量</w:t>
    </w:r>
    <w:r>
      <w:rPr>
        <w:rFonts w:ascii="Arial" w:hAnsi="Arial"/>
        <w:sz w:val="16"/>
        <w:lang w:val="en-US" w:eastAsia="zh-CN"/>
      </w:rPr>
      <w:t>: 1</w:t>
    </w:r>
  </w:p>
  <w:p w14:paraId="1A7B0394" w14:textId="77777777" w:rsidR="007B5E84" w:rsidRPr="00ED6F4F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  <w:lang w:val="en-GB" w:eastAsia="zh-CN"/>
      </w:rPr>
    </w:pPr>
  </w:p>
  <w:p w14:paraId="06620A0F" w14:textId="77777777" w:rsidR="007B5E84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E0626" w14:textId="77777777" w:rsidR="009C28F9" w:rsidRDefault="009C28F9">
      <w:r>
        <w:separator/>
      </w:r>
    </w:p>
  </w:footnote>
  <w:footnote w:type="continuationSeparator" w:id="0">
    <w:p w14:paraId="06AA6127" w14:textId="77777777" w:rsidR="009C28F9" w:rsidRDefault="009C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5524B" w14:textId="7777777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</w:pPr>
  </w:p>
  <w:p w14:paraId="6FD2E880" w14:textId="640C795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rFonts w:eastAsia="Times New Roman"/>
        <w:color w:val="auto"/>
      </w:rPr>
    </w:pPr>
    <w:r>
      <w:rPr>
        <w:noProof/>
      </w:rPr>
      <w:drawing>
        <wp:inline distT="0" distB="0" distL="0" distR="0" wp14:anchorId="5B578D27" wp14:editId="4D97E8B4">
          <wp:extent cx="6868795" cy="765810"/>
          <wp:effectExtent l="0" t="0" r="8255" b="0"/>
          <wp:docPr id="63" name="Picture 63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7866" w14:textId="6A455D23" w:rsidR="007B5E84" w:rsidRDefault="007B5E84">
    <w:pPr>
      <w:pStyle w:val="Kopfzeile1"/>
      <w:tabs>
        <w:tab w:val="clear" w:pos="9072"/>
        <w:tab w:val="left" w:pos="5171"/>
        <w:tab w:val="right" w:pos="5651"/>
      </w:tabs>
      <w:rPr>
        <w:rFonts w:eastAsia="Times New Roman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6AF2C" wp14:editId="068B0B6C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CDEE" w14:textId="77777777" w:rsidR="007B5E84" w:rsidRPr="005F6A0A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rFonts w:ascii="华文宋体" w:eastAsia="华文宋体" w:hAnsi="华文宋体" w:cs="SimSun"/>
                              <w:sz w:val="20"/>
                              <w:lang w:eastAsia="zh-CN"/>
                            </w:rPr>
                          </w:pPr>
                          <w:r w:rsidRPr="005F6A0A">
                            <w:rPr>
                              <w:rFonts w:ascii="华文宋体" w:eastAsia="华文宋体" w:hAnsi="华文宋体"/>
                              <w:color w:val="808080"/>
                              <w:sz w:val="48"/>
                            </w:rPr>
                            <w:t xml:space="preserve"> 新</w:t>
                          </w:r>
                          <w:r w:rsidRPr="005F6A0A">
                            <w:rPr>
                              <w:rFonts w:ascii="华文宋体" w:eastAsia="华文宋体" w:hAnsi="华文宋体" w:cs="Lantinghei SC Demibold"/>
                              <w:color w:val="808080"/>
                              <w:sz w:val="48"/>
                            </w:rPr>
                            <w:t>闻</w:t>
                          </w:r>
                          <w:r w:rsidRPr="005F6A0A">
                            <w:rPr>
                              <w:rFonts w:ascii="华文宋体" w:eastAsia="华文宋体" w:hAnsi="华文宋体"/>
                              <w:color w:val="808080"/>
                              <w:sz w:val="48"/>
                            </w:rPr>
                            <w:t>稿</w:t>
                          </w:r>
                        </w:p>
                        <w:p w14:paraId="5FB2CE05" w14:textId="77777777" w:rsidR="007B5E84" w:rsidRPr="00366CEA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6996763F" w14:textId="77777777" w:rsidR="007B5E84" w:rsidRPr="00366CEA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656AF2C"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14:paraId="0C52CDEE" w14:textId="77777777" w:rsidR="007B5E84" w:rsidRPr="005F6A0A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rFonts w:ascii="STSong" w:eastAsia="STSong" w:hAnsi="STSong" w:cs="宋体"/>
                        <w:sz w:val="20"/>
                        <w:lang w:eastAsia="zh-CN"/>
                      </w:rPr>
                    </w:pP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 xml:space="preserve"> 新</w:t>
                    </w:r>
                    <w:r w:rsidRPr="005F6A0A">
                      <w:rPr>
                        <w:rFonts w:ascii="STSong" w:eastAsia="STSong" w:hAnsi="STSong" w:cs="Lantinghei SC Demibold"/>
                        <w:color w:val="808080"/>
                        <w:sz w:val="48"/>
                      </w:rPr>
                      <w:t>闻</w:t>
                    </w: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>稿</w:t>
                    </w:r>
                  </w:p>
                  <w:p w14:paraId="5FB2CE05" w14:textId="77777777" w:rsidR="007B5E84" w:rsidRPr="00366CEA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14:paraId="6996763F" w14:textId="77777777" w:rsidR="007B5E84" w:rsidRPr="00366CEA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cr/>
    </w:r>
    <w:r>
      <w:rPr>
        <w:noProof/>
      </w:rPr>
      <w:drawing>
        <wp:anchor distT="0" distB="0" distL="114300" distR="114300" simplePos="0" relativeHeight="251657216" behindDoc="1" locked="0" layoutInCell="1" allowOverlap="1" wp14:anchorId="12CDBD91" wp14:editId="79EE2C6E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DE8"/>
    <w:rsid w:val="00036D48"/>
    <w:rsid w:val="000459E8"/>
    <w:rsid w:val="00055B82"/>
    <w:rsid w:val="000651E7"/>
    <w:rsid w:val="000674DC"/>
    <w:rsid w:val="00071D03"/>
    <w:rsid w:val="000771C3"/>
    <w:rsid w:val="000943C2"/>
    <w:rsid w:val="0009528C"/>
    <w:rsid w:val="000A5BBD"/>
    <w:rsid w:val="000B0B0E"/>
    <w:rsid w:val="000B3066"/>
    <w:rsid w:val="000C0CB2"/>
    <w:rsid w:val="000C4C6F"/>
    <w:rsid w:val="000D4ED0"/>
    <w:rsid w:val="000F24EF"/>
    <w:rsid w:val="000F6833"/>
    <w:rsid w:val="000F7795"/>
    <w:rsid w:val="0010565E"/>
    <w:rsid w:val="00114A5B"/>
    <w:rsid w:val="00126A8D"/>
    <w:rsid w:val="00137B1F"/>
    <w:rsid w:val="0014256E"/>
    <w:rsid w:val="001841E4"/>
    <w:rsid w:val="00185FDF"/>
    <w:rsid w:val="00186B8F"/>
    <w:rsid w:val="00197FC9"/>
    <w:rsid w:val="001A19F0"/>
    <w:rsid w:val="001A38A8"/>
    <w:rsid w:val="001A65BB"/>
    <w:rsid w:val="001B7951"/>
    <w:rsid w:val="001D0FBD"/>
    <w:rsid w:val="001D7141"/>
    <w:rsid w:val="001E553A"/>
    <w:rsid w:val="001E682C"/>
    <w:rsid w:val="001F129E"/>
    <w:rsid w:val="00204902"/>
    <w:rsid w:val="00205F29"/>
    <w:rsid w:val="00210A48"/>
    <w:rsid w:val="00225239"/>
    <w:rsid w:val="00235214"/>
    <w:rsid w:val="00236E2F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213B"/>
    <w:rsid w:val="002B3421"/>
    <w:rsid w:val="002D5B8E"/>
    <w:rsid w:val="002D65F2"/>
    <w:rsid w:val="002E47A8"/>
    <w:rsid w:val="002F0F2D"/>
    <w:rsid w:val="002F1099"/>
    <w:rsid w:val="002F5B39"/>
    <w:rsid w:val="00302048"/>
    <w:rsid w:val="003054DC"/>
    <w:rsid w:val="00316167"/>
    <w:rsid w:val="00322345"/>
    <w:rsid w:val="00345742"/>
    <w:rsid w:val="00364559"/>
    <w:rsid w:val="00366CEA"/>
    <w:rsid w:val="00393FA2"/>
    <w:rsid w:val="003A26D9"/>
    <w:rsid w:val="003A6D6D"/>
    <w:rsid w:val="003C083C"/>
    <w:rsid w:val="003C3F1B"/>
    <w:rsid w:val="003C5181"/>
    <w:rsid w:val="003C6594"/>
    <w:rsid w:val="003E6A94"/>
    <w:rsid w:val="00420E74"/>
    <w:rsid w:val="00430D31"/>
    <w:rsid w:val="004312E9"/>
    <w:rsid w:val="0043698F"/>
    <w:rsid w:val="00450E24"/>
    <w:rsid w:val="00455457"/>
    <w:rsid w:val="0046743C"/>
    <w:rsid w:val="00473992"/>
    <w:rsid w:val="00476218"/>
    <w:rsid w:val="00477493"/>
    <w:rsid w:val="00480179"/>
    <w:rsid w:val="004805CE"/>
    <w:rsid w:val="00480F04"/>
    <w:rsid w:val="00481597"/>
    <w:rsid w:val="004918F9"/>
    <w:rsid w:val="00495985"/>
    <w:rsid w:val="0049656F"/>
    <w:rsid w:val="004A47AB"/>
    <w:rsid w:val="004B4A33"/>
    <w:rsid w:val="004C42DB"/>
    <w:rsid w:val="004C45F2"/>
    <w:rsid w:val="004C596C"/>
    <w:rsid w:val="004D6272"/>
    <w:rsid w:val="005116B2"/>
    <w:rsid w:val="00514422"/>
    <w:rsid w:val="00517EE8"/>
    <w:rsid w:val="00521BF4"/>
    <w:rsid w:val="00536785"/>
    <w:rsid w:val="0055005F"/>
    <w:rsid w:val="005529FC"/>
    <w:rsid w:val="00553332"/>
    <w:rsid w:val="00553575"/>
    <w:rsid w:val="00564AD4"/>
    <w:rsid w:val="00571FD0"/>
    <w:rsid w:val="00574A6F"/>
    <w:rsid w:val="00591029"/>
    <w:rsid w:val="00591A98"/>
    <w:rsid w:val="005A0685"/>
    <w:rsid w:val="005A19C4"/>
    <w:rsid w:val="005B3D5D"/>
    <w:rsid w:val="005E0E83"/>
    <w:rsid w:val="005F1C4E"/>
    <w:rsid w:val="005F1F2F"/>
    <w:rsid w:val="005F6A0A"/>
    <w:rsid w:val="006147C3"/>
    <w:rsid w:val="00642EBF"/>
    <w:rsid w:val="00644E67"/>
    <w:rsid w:val="0065310E"/>
    <w:rsid w:val="0066732A"/>
    <w:rsid w:val="00675E71"/>
    <w:rsid w:val="006769E9"/>
    <w:rsid w:val="00694D7C"/>
    <w:rsid w:val="006A27AA"/>
    <w:rsid w:val="006B0BA5"/>
    <w:rsid w:val="006D35A5"/>
    <w:rsid w:val="006D6123"/>
    <w:rsid w:val="006E7479"/>
    <w:rsid w:val="006E751A"/>
    <w:rsid w:val="006F2BC5"/>
    <w:rsid w:val="006F5AF2"/>
    <w:rsid w:val="0070628C"/>
    <w:rsid w:val="007177A5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E4219"/>
    <w:rsid w:val="007F6C5C"/>
    <w:rsid w:val="008164CE"/>
    <w:rsid w:val="0082063E"/>
    <w:rsid w:val="0084764D"/>
    <w:rsid w:val="00853F45"/>
    <w:rsid w:val="00857F26"/>
    <w:rsid w:val="008706BC"/>
    <w:rsid w:val="00876A40"/>
    <w:rsid w:val="008A764C"/>
    <w:rsid w:val="008B0A77"/>
    <w:rsid w:val="008B358B"/>
    <w:rsid w:val="008C12C7"/>
    <w:rsid w:val="008E3D76"/>
    <w:rsid w:val="00902B09"/>
    <w:rsid w:val="009100D3"/>
    <w:rsid w:val="00921983"/>
    <w:rsid w:val="00923470"/>
    <w:rsid w:val="00923482"/>
    <w:rsid w:val="00926C8A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2801"/>
    <w:rsid w:val="009B7B97"/>
    <w:rsid w:val="009C28F9"/>
    <w:rsid w:val="009C6A9F"/>
    <w:rsid w:val="009D2DD7"/>
    <w:rsid w:val="009F0D40"/>
    <w:rsid w:val="00A05122"/>
    <w:rsid w:val="00A14D3D"/>
    <w:rsid w:val="00A211DC"/>
    <w:rsid w:val="00A22FF1"/>
    <w:rsid w:val="00A430A6"/>
    <w:rsid w:val="00A5261C"/>
    <w:rsid w:val="00A56D3E"/>
    <w:rsid w:val="00A71D2E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E55"/>
    <w:rsid w:val="00B037B7"/>
    <w:rsid w:val="00B501E3"/>
    <w:rsid w:val="00B50A66"/>
    <w:rsid w:val="00B6236A"/>
    <w:rsid w:val="00B63A5D"/>
    <w:rsid w:val="00B7750B"/>
    <w:rsid w:val="00B77A7D"/>
    <w:rsid w:val="00B853B0"/>
    <w:rsid w:val="00B97966"/>
    <w:rsid w:val="00BA0504"/>
    <w:rsid w:val="00BB545E"/>
    <w:rsid w:val="00BD4568"/>
    <w:rsid w:val="00BD4823"/>
    <w:rsid w:val="00BE498A"/>
    <w:rsid w:val="00BF0BF9"/>
    <w:rsid w:val="00BF151E"/>
    <w:rsid w:val="00C00DE3"/>
    <w:rsid w:val="00C12170"/>
    <w:rsid w:val="00C1350D"/>
    <w:rsid w:val="00C15CFF"/>
    <w:rsid w:val="00C266C5"/>
    <w:rsid w:val="00C334E3"/>
    <w:rsid w:val="00C67E32"/>
    <w:rsid w:val="00C8694B"/>
    <w:rsid w:val="00C871CF"/>
    <w:rsid w:val="00C92F2D"/>
    <w:rsid w:val="00CC5996"/>
    <w:rsid w:val="00CD17A5"/>
    <w:rsid w:val="00CF63D8"/>
    <w:rsid w:val="00D006D8"/>
    <w:rsid w:val="00D019B1"/>
    <w:rsid w:val="00D05D31"/>
    <w:rsid w:val="00D17DE7"/>
    <w:rsid w:val="00D244FF"/>
    <w:rsid w:val="00D42D61"/>
    <w:rsid w:val="00D47310"/>
    <w:rsid w:val="00D501F8"/>
    <w:rsid w:val="00D5032D"/>
    <w:rsid w:val="00D55B4E"/>
    <w:rsid w:val="00D7467C"/>
    <w:rsid w:val="00DA31D9"/>
    <w:rsid w:val="00DA3783"/>
    <w:rsid w:val="00DA60C1"/>
    <w:rsid w:val="00DA7288"/>
    <w:rsid w:val="00DB7657"/>
    <w:rsid w:val="00DD5787"/>
    <w:rsid w:val="00DD7B2E"/>
    <w:rsid w:val="00DE15B7"/>
    <w:rsid w:val="00E017AD"/>
    <w:rsid w:val="00E07F75"/>
    <w:rsid w:val="00E23DE1"/>
    <w:rsid w:val="00E25BE6"/>
    <w:rsid w:val="00E32779"/>
    <w:rsid w:val="00E416CD"/>
    <w:rsid w:val="00E509EA"/>
    <w:rsid w:val="00E57868"/>
    <w:rsid w:val="00E61310"/>
    <w:rsid w:val="00E671AC"/>
    <w:rsid w:val="00E70628"/>
    <w:rsid w:val="00E74CF2"/>
    <w:rsid w:val="00E76261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26945"/>
    <w:rsid w:val="00F302A6"/>
    <w:rsid w:val="00F30747"/>
    <w:rsid w:val="00F56201"/>
    <w:rsid w:val="00FB2255"/>
    <w:rsid w:val="00FB6646"/>
    <w:rsid w:val="00FC242A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DA24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D501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D501F8"/>
  </w:style>
  <w:style w:type="character" w:customStyle="1" w:styleId="Hyperlink0">
    <w:name w:val="Hyperlink.0"/>
    <w:basedOn w:val="None"/>
    <w:rsid w:val="00D501F8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character" w:customStyle="1" w:styleId="Hyperlink10">
    <w:name w:val="Hyperlink.1"/>
    <w:basedOn w:val="Absatz-Standardschriftart"/>
    <w:rsid w:val="00D501F8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paragraph" w:styleId="StandardWeb">
    <w:name w:val="Normal (Web)"/>
    <w:basedOn w:val="Standard"/>
    <w:uiPriority w:val="99"/>
    <w:semiHidden/>
    <w:unhideWhenUsed/>
    <w:locked/>
    <w:rsid w:val="00D501F8"/>
    <w:pPr>
      <w:spacing w:before="100" w:beforeAutospacing="1" w:after="100" w:afterAutospacing="1"/>
    </w:pPr>
    <w:rPr>
      <w:rFonts w:eastAsiaTheme="minorHAnsi"/>
      <w:color w:val="auto"/>
      <w:sz w:val="24"/>
      <w:lang w:val="en-GB" w:eastAsia="en-GB"/>
    </w:rPr>
  </w:style>
  <w:style w:type="paragraph" w:customStyle="1" w:styleId="s4">
    <w:name w:val="s4"/>
    <w:basedOn w:val="Standard"/>
    <w:uiPriority w:val="99"/>
    <w:semiHidden/>
    <w:rsid w:val="00D501F8"/>
    <w:pPr>
      <w:spacing w:before="100" w:beforeAutospacing="1" w:after="100" w:afterAutospacing="1"/>
    </w:pPr>
    <w:rPr>
      <w:rFonts w:eastAsiaTheme="minorHAnsi"/>
      <w:color w:val="auto"/>
      <w:sz w:val="24"/>
      <w:lang w:val="en-GB" w:eastAsia="en-GB"/>
    </w:rPr>
  </w:style>
  <w:style w:type="character" w:customStyle="1" w:styleId="bumpedfont15">
    <w:name w:val="bumpedfont15"/>
    <w:basedOn w:val="Absatz-Standardschriftart"/>
    <w:rsid w:val="00D50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D501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D501F8"/>
  </w:style>
  <w:style w:type="character" w:customStyle="1" w:styleId="Hyperlink0">
    <w:name w:val="Hyperlink.0"/>
    <w:basedOn w:val="None"/>
    <w:rsid w:val="00D501F8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character" w:customStyle="1" w:styleId="Hyperlink10">
    <w:name w:val="Hyperlink.1"/>
    <w:basedOn w:val="Absatz-Standardschriftart"/>
    <w:rsid w:val="00D501F8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paragraph" w:styleId="StandardWeb">
    <w:name w:val="Normal (Web)"/>
    <w:basedOn w:val="Standard"/>
    <w:uiPriority w:val="99"/>
    <w:semiHidden/>
    <w:unhideWhenUsed/>
    <w:locked/>
    <w:rsid w:val="00D501F8"/>
    <w:pPr>
      <w:spacing w:before="100" w:beforeAutospacing="1" w:after="100" w:afterAutospacing="1"/>
    </w:pPr>
    <w:rPr>
      <w:rFonts w:eastAsiaTheme="minorHAnsi"/>
      <w:color w:val="auto"/>
      <w:sz w:val="24"/>
      <w:lang w:val="en-GB" w:eastAsia="en-GB"/>
    </w:rPr>
  </w:style>
  <w:style w:type="paragraph" w:customStyle="1" w:styleId="s4">
    <w:name w:val="s4"/>
    <w:basedOn w:val="Standard"/>
    <w:uiPriority w:val="99"/>
    <w:semiHidden/>
    <w:rsid w:val="00D501F8"/>
    <w:pPr>
      <w:spacing w:before="100" w:beforeAutospacing="1" w:after="100" w:afterAutospacing="1"/>
    </w:pPr>
    <w:rPr>
      <w:rFonts w:eastAsiaTheme="minorHAnsi"/>
      <w:color w:val="auto"/>
      <w:sz w:val="24"/>
      <w:lang w:val="en-GB" w:eastAsia="en-GB"/>
    </w:rPr>
  </w:style>
  <w:style w:type="character" w:customStyle="1" w:styleId="bumpedfont15">
    <w:name w:val="bumpedfont15"/>
    <w:basedOn w:val="Absatz-Standardschriftart"/>
    <w:rsid w:val="00D5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htcm.de/kk/wuert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we-online.d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8D62-D457-4005-B134-F328345E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841</Characters>
  <Application>Microsoft Office Word</Application>
  <DocSecurity>0</DocSecurity>
  <Lines>7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Ferrite für EMV-Entstörung für Ströme bis zu 10 A</vt:lpstr>
      <vt:lpstr>Kleine Ferrite für EMV-Entstörung für Ströme bis zu 10 A</vt:lpstr>
    </vt:vector>
  </TitlesOfParts>
  <Company>Wuerth Elektronik eiSos GmbH &amp; Co. KG</Company>
  <LinksUpToDate>false</LinksUpToDate>
  <CharactersWithSpaces>1948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Brigitte Basilio</cp:lastModifiedBy>
  <cp:revision>3</cp:revision>
  <dcterms:created xsi:type="dcterms:W3CDTF">2016-03-24T10:10:00Z</dcterms:created>
  <dcterms:modified xsi:type="dcterms:W3CDTF">2016-11-23T14:54:00Z</dcterms:modified>
</cp:coreProperties>
</file>