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B094C" w14:textId="77777777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GB" w:eastAsia="zh-CN"/>
        </w:rPr>
      </w:pPr>
      <w:r>
        <w:rPr>
          <w:rFonts w:ascii="Arial" w:hAnsi="Arial" w:cs="Arial" w:hint="eastAsia"/>
          <w:b/>
          <w:sz w:val="24"/>
          <w:lang w:val="en-GB" w:eastAsia="zh-CN"/>
        </w:rPr>
        <w:t>伍尔特</w:t>
      </w:r>
      <w:r>
        <w:rPr>
          <w:rFonts w:ascii="SimSun" w:eastAsia="SimSun" w:hAnsi="SimSun" w:cs="SimSun"/>
          <w:b/>
          <w:sz w:val="24"/>
          <w:lang w:val="en-GB" w:eastAsia="zh-CN"/>
        </w:rPr>
        <w:t>电</w:t>
      </w:r>
      <w:r>
        <w:rPr>
          <w:rFonts w:ascii="Arial" w:hAnsi="Arial" w:cs="Arial" w:hint="eastAsia"/>
          <w:b/>
          <w:sz w:val="24"/>
          <w:lang w:val="en-GB" w:eastAsia="zh-CN"/>
        </w:rPr>
        <w:t>子</w:t>
      </w:r>
      <w:r>
        <w:rPr>
          <w:rFonts w:ascii="SimSun" w:eastAsia="SimSun" w:hAnsi="SimSun" w:cs="SimSun" w:hint="eastAsia"/>
          <w:b/>
          <w:sz w:val="24"/>
          <w:lang w:val="en-GB" w:eastAsia="zh-CN"/>
        </w:rPr>
        <w:t>扩展电子机电产品目录</w:t>
      </w:r>
      <w:r w:rsidRPr="00AA14B2">
        <w:rPr>
          <w:rFonts w:ascii="Arial" w:hAnsi="Arial" w:cs="Arial"/>
          <w:b/>
          <w:sz w:val="24"/>
          <w:lang w:val="en-GB" w:eastAsia="zh-CN"/>
        </w:rPr>
        <w:t>:</w:t>
      </w:r>
    </w:p>
    <w:p w14:paraId="12908586" w14:textId="77777777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GB" w:eastAsia="zh-CN"/>
        </w:rPr>
      </w:pPr>
      <w:r>
        <w:rPr>
          <w:rFonts w:ascii="SimSun" w:eastAsia="SimSun" w:hAnsi="SimSun" w:cs="SimSun"/>
          <w:b/>
          <w:sz w:val="24"/>
          <w:lang w:val="en-GB" w:eastAsia="zh-CN"/>
        </w:rPr>
        <w:t>连</w:t>
      </w:r>
      <w:r>
        <w:rPr>
          <w:rFonts w:ascii="Arial" w:hAnsi="Arial" w:cs="Arial" w:hint="eastAsia"/>
          <w:b/>
          <w:sz w:val="24"/>
          <w:lang w:val="en-GB" w:eastAsia="zh-CN"/>
        </w:rPr>
        <w:t>接器，开关，</w:t>
      </w:r>
      <w:r>
        <w:rPr>
          <w:rFonts w:ascii="SimSun" w:eastAsia="SimSun" w:hAnsi="SimSun" w:cs="SimSun"/>
          <w:b/>
          <w:sz w:val="24"/>
          <w:lang w:val="en-GB" w:eastAsia="zh-CN"/>
        </w:rPr>
        <w:t>电</w:t>
      </w:r>
      <w:r>
        <w:rPr>
          <w:rFonts w:ascii="Arial" w:hAnsi="Arial" w:cs="Arial" w:hint="eastAsia"/>
          <w:b/>
          <w:sz w:val="24"/>
          <w:lang w:val="en-GB" w:eastAsia="zh-CN"/>
        </w:rPr>
        <w:t>源元件</w:t>
      </w:r>
    </w:p>
    <w:p w14:paraId="4D5F2225" w14:textId="77777777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GB" w:eastAsia="zh-CN"/>
        </w:rPr>
      </w:pPr>
    </w:p>
    <w:p w14:paraId="55ADD5AF" w14:textId="071FD826" w:rsidR="00BD1400" w:rsidRPr="00AA14B2" w:rsidRDefault="00BD1400" w:rsidP="00BD1400">
      <w:pPr>
        <w:spacing w:line="360" w:lineRule="auto"/>
        <w:rPr>
          <w:rFonts w:ascii="Arial" w:hAnsi="Arial" w:cs="Arial"/>
          <w:sz w:val="24"/>
          <w:lang w:val="en-GB"/>
        </w:rPr>
      </w:pPr>
      <w:proofErr w:type="spellStart"/>
      <w:r>
        <w:rPr>
          <w:rFonts w:ascii="Arial" w:hAnsi="Arial" w:cs="Arial" w:hint="eastAsia"/>
          <w:sz w:val="24"/>
          <w:lang w:val="en-GB"/>
        </w:rPr>
        <w:t>瓦尔登堡</w:t>
      </w:r>
      <w:proofErr w:type="spellEnd"/>
      <w:r>
        <w:rPr>
          <w:rFonts w:ascii="Arial" w:hAnsi="Arial" w:cs="Arial"/>
          <w:sz w:val="24"/>
          <w:lang w:val="en-GB"/>
        </w:rPr>
        <w:t xml:space="preserve">, </w:t>
      </w:r>
      <w:proofErr w:type="spellStart"/>
      <w:r>
        <w:rPr>
          <w:rFonts w:ascii="Arial" w:hAnsi="Arial" w:cs="Arial" w:hint="eastAsia"/>
          <w:sz w:val="24"/>
          <w:lang w:val="en-GB"/>
        </w:rPr>
        <w:t>德国</w:t>
      </w:r>
      <w:proofErr w:type="spellEnd"/>
      <w:r w:rsidRPr="00AA14B2">
        <w:rPr>
          <w:rFonts w:ascii="Arial" w:hAnsi="Arial" w:cs="Arial"/>
          <w:sz w:val="24"/>
          <w:lang w:val="en-GB"/>
        </w:rPr>
        <w:t xml:space="preserve">, </w:t>
      </w:r>
      <w:r>
        <w:rPr>
          <w:rFonts w:ascii="Arial" w:hAnsi="Arial" w:cs="Arial"/>
          <w:sz w:val="24"/>
          <w:lang w:val="en-GB"/>
        </w:rPr>
        <w:t>2016</w:t>
      </w:r>
      <w:r w:rsidR="008F2561">
        <w:rPr>
          <w:rFonts w:ascii="Arial" w:hAnsi="Arial" w:cs="Arial"/>
          <w:sz w:val="24"/>
          <w:lang w:val="en-GB"/>
        </w:rPr>
        <w:t>-08-05</w:t>
      </w:r>
      <w:bookmarkStart w:id="0" w:name="_GoBack"/>
      <w:bookmarkEnd w:id="0"/>
    </w:p>
    <w:p w14:paraId="08EB782A" w14:textId="7F88DEE1" w:rsidR="00BD1400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  <w:proofErr w:type="spellStart"/>
      <w:r>
        <w:rPr>
          <w:rFonts w:ascii="Arial" w:hAnsi="Arial" w:cs="Arial" w:hint="eastAsia"/>
          <w:sz w:val="24"/>
          <w:lang w:val="en-GB"/>
        </w:rPr>
        <w:t>伍尔特</w:t>
      </w:r>
      <w:r>
        <w:rPr>
          <w:rFonts w:ascii="SimSun" w:eastAsia="SimSun" w:hAnsi="SimSun" w:cs="SimSun"/>
          <w:sz w:val="24"/>
          <w:lang w:val="en-GB"/>
        </w:rPr>
        <w:t>电</w:t>
      </w:r>
      <w:r>
        <w:rPr>
          <w:rFonts w:ascii="Arial" w:hAnsi="Arial" w:cs="Arial" w:hint="eastAsia"/>
          <w:sz w:val="24"/>
          <w:lang w:val="en-GB"/>
        </w:rPr>
        <w:t>子全新</w:t>
      </w:r>
      <w:proofErr w:type="spellEnd"/>
      <w:r w:rsidRPr="00AA14B2">
        <w:rPr>
          <w:rFonts w:ascii="Arial" w:hAnsi="Arial" w:cs="Arial"/>
          <w:sz w:val="24"/>
          <w:lang w:val="en-GB"/>
        </w:rPr>
        <w:t xml:space="preserve"> "Electromechan</w:t>
      </w:r>
      <w:r>
        <w:rPr>
          <w:rFonts w:ascii="Arial" w:hAnsi="Arial" w:cs="Arial"/>
          <w:sz w:val="24"/>
          <w:lang w:val="en-GB"/>
        </w:rPr>
        <w:t xml:space="preserve">ical Components 2016" </w:t>
      </w:r>
      <w:proofErr w:type="spellStart"/>
      <w:r>
        <w:rPr>
          <w:rFonts w:ascii="Arial" w:hAnsi="Arial" w:cs="Arial" w:hint="eastAsia"/>
          <w:sz w:val="24"/>
          <w:lang w:val="en-GB"/>
        </w:rPr>
        <w:t>目</w:t>
      </w:r>
      <w:r>
        <w:rPr>
          <w:rFonts w:ascii="SimSun" w:eastAsia="SimSun" w:hAnsi="SimSun" w:cs="SimSun"/>
          <w:sz w:val="24"/>
          <w:lang w:val="en-GB"/>
        </w:rPr>
        <w:t>录</w:t>
      </w:r>
      <w:r>
        <w:rPr>
          <w:rFonts w:ascii="SimSun" w:eastAsia="SimSun" w:hAnsi="SimSun" w:cs="SimSun" w:hint="eastAsia"/>
          <w:sz w:val="24"/>
          <w:lang w:val="en-GB"/>
        </w:rPr>
        <w:t>有近千页，现已接受订购</w:t>
      </w:r>
      <w:proofErr w:type="spellEnd"/>
      <w:r>
        <w:rPr>
          <w:rFonts w:ascii="SimSun" w:eastAsia="SimSun" w:hAnsi="SimSun" w:cs="SimSun" w:hint="eastAsia"/>
          <w:sz w:val="24"/>
          <w:lang w:val="en-GB"/>
        </w:rPr>
        <w:t>。</w:t>
      </w:r>
      <w:r>
        <w:rPr>
          <w:rFonts w:ascii="SimSun" w:eastAsia="SimSun" w:hAnsi="SimSun" w:cs="SimSun" w:hint="eastAsia"/>
          <w:sz w:val="24"/>
          <w:lang w:val="en-GB" w:eastAsia="zh-CN"/>
        </w:rPr>
        <w:t>该</w:t>
      </w:r>
      <w:r w:rsidR="00015D38">
        <w:rPr>
          <w:rFonts w:ascii="SimSun" w:eastAsia="SimSun" w:hAnsi="SimSun" w:cs="SimSun" w:hint="eastAsia"/>
          <w:sz w:val="24"/>
          <w:lang w:val="en-GB" w:eastAsia="zh-CN"/>
        </w:rPr>
        <w:t>目录内</w:t>
      </w:r>
      <w:r w:rsidR="00015D38">
        <w:rPr>
          <w:rFonts w:ascii="SimSun" w:eastAsia="SimSun" w:hAnsi="SimSun" w:cs="SimSun"/>
          <w:sz w:val="24"/>
          <w:lang w:val="en-GB" w:eastAsia="zh-CN"/>
        </w:rPr>
        <w:t>容</w:t>
      </w:r>
      <w:r>
        <w:rPr>
          <w:rFonts w:ascii="SimSun" w:eastAsia="SimSun" w:hAnsi="SimSun" w:cs="SimSun" w:hint="eastAsia"/>
          <w:sz w:val="24"/>
          <w:lang w:val="en-GB" w:eastAsia="zh-CN"/>
        </w:rPr>
        <w:t>包括连</w:t>
      </w:r>
      <w:r w:rsidR="009322E7">
        <w:rPr>
          <w:rFonts w:ascii="SimSun" w:eastAsia="SimSun" w:hAnsi="SimSun" w:cs="SimSun" w:hint="eastAsia"/>
          <w:sz w:val="24"/>
          <w:lang w:val="en-GB" w:eastAsia="zh-CN"/>
        </w:rPr>
        <w:t>接</w:t>
      </w:r>
      <w:r>
        <w:rPr>
          <w:rFonts w:ascii="SimSun" w:eastAsia="SimSun" w:hAnsi="SimSun" w:cs="SimSun" w:hint="eastAsia"/>
          <w:sz w:val="24"/>
          <w:lang w:val="en-GB" w:eastAsia="zh-CN"/>
        </w:rPr>
        <w:t>器，开关，按键，保险丝座，连接技术和</w:t>
      </w:r>
      <w:r w:rsidR="00015D38">
        <w:rPr>
          <w:rFonts w:ascii="SimSun" w:eastAsia="SimSun" w:hAnsi="SimSun" w:cs="SimSun" w:hint="eastAsia"/>
          <w:sz w:val="24"/>
          <w:lang w:val="en-GB" w:eastAsia="zh-CN"/>
        </w:rPr>
        <w:t>应</w:t>
      </w:r>
      <w:r w:rsidR="00015D38">
        <w:rPr>
          <w:rFonts w:ascii="SimSun" w:eastAsia="SimSun" w:hAnsi="SimSun" w:cs="SimSun"/>
          <w:sz w:val="24"/>
          <w:lang w:val="en-GB" w:eastAsia="zh-CN"/>
        </w:rPr>
        <w:t>用</w:t>
      </w:r>
      <w:r>
        <w:rPr>
          <w:rFonts w:ascii="SimSun" w:eastAsia="SimSun" w:hAnsi="SimSun" w:cs="SimSun" w:hint="eastAsia"/>
          <w:sz w:val="24"/>
          <w:lang w:val="en-GB" w:eastAsia="zh-CN"/>
        </w:rPr>
        <w:t>压接技术的功率元件。</w:t>
      </w:r>
    </w:p>
    <w:p w14:paraId="4C6D91B7" w14:textId="77777777" w:rsidR="00BD1400" w:rsidRPr="00AA14B2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</w:p>
    <w:p w14:paraId="227BE4A3" w14:textId="77777777" w:rsidR="00BD1400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  <w:r>
        <w:rPr>
          <w:rFonts w:ascii="Arial" w:hAnsi="Arial" w:cs="Arial" w:hint="eastAsia"/>
          <w:sz w:val="24"/>
          <w:lang w:val="en-GB" w:eastAsia="zh-CN"/>
        </w:rPr>
        <w:t>新目</w:t>
      </w:r>
      <w:r>
        <w:rPr>
          <w:rFonts w:ascii="SimSun" w:eastAsia="SimSun" w:hAnsi="SimSun" w:cs="SimSun"/>
          <w:sz w:val="24"/>
          <w:lang w:val="en-GB" w:eastAsia="zh-CN"/>
        </w:rPr>
        <w:t>录</w:t>
      </w:r>
      <w:r>
        <w:rPr>
          <w:rFonts w:ascii="Arial" w:hAnsi="Arial" w:cs="Arial" w:hint="eastAsia"/>
          <w:sz w:val="24"/>
          <w:lang w:val="en-GB" w:eastAsia="zh-CN"/>
        </w:rPr>
        <w:t>亮点</w:t>
      </w:r>
    </w:p>
    <w:p w14:paraId="05FEFBD0" w14:textId="379DA656" w:rsidR="00BD1400" w:rsidRPr="00892BA0" w:rsidRDefault="00BD1400" w:rsidP="00BD1400">
      <w:pPr>
        <w:spacing w:before="240" w:line="360" w:lineRule="auto"/>
        <w:rPr>
          <w:rFonts w:ascii="Arial" w:hAnsi="Arial" w:cs="Arial"/>
          <w:color w:val="auto"/>
          <w:sz w:val="24"/>
          <w:lang w:val="en-US" w:eastAsia="zh-CN"/>
        </w:rPr>
      </w:pPr>
      <w:r>
        <w:rPr>
          <w:rFonts w:ascii="SimSun" w:eastAsia="SimSun" w:hAnsi="SimSun" w:cs="SimSun" w:hint="eastAsia"/>
          <w:sz w:val="24"/>
          <w:lang w:val="en-GB" w:eastAsia="zh-CN"/>
        </w:rPr>
        <w:t>接线</w:t>
      </w:r>
      <w:r>
        <w:rPr>
          <w:rFonts w:ascii="Arial" w:hAnsi="Arial" w:cs="Arial" w:hint="eastAsia"/>
          <w:sz w:val="24"/>
          <w:lang w:val="en-GB" w:eastAsia="zh-CN"/>
        </w:rPr>
        <w:t>端子</w:t>
      </w:r>
      <w:r>
        <w:rPr>
          <w:rFonts w:ascii="SimSun" w:eastAsia="SimSun" w:hAnsi="SimSun" w:cs="SimSun"/>
          <w:sz w:val="24"/>
          <w:lang w:val="en-GB" w:eastAsia="zh-CN"/>
        </w:rPr>
        <w:t>产</w:t>
      </w:r>
      <w:r>
        <w:rPr>
          <w:rFonts w:ascii="Arial" w:hAnsi="Arial" w:cs="Arial" w:hint="eastAsia"/>
          <w:sz w:val="24"/>
          <w:lang w:val="en-GB" w:eastAsia="zh-CN"/>
        </w:rPr>
        <w:t>品更</w:t>
      </w:r>
      <w:r>
        <w:rPr>
          <w:rFonts w:ascii="SimSun" w:eastAsia="SimSun" w:hAnsi="SimSun" w:cs="SimSun"/>
          <w:sz w:val="24"/>
          <w:lang w:val="en-GB" w:eastAsia="zh-CN"/>
        </w:rPr>
        <w:t>为</w:t>
      </w:r>
      <w:r>
        <w:rPr>
          <w:rFonts w:ascii="Arial" w:hAnsi="Arial" w:cs="Arial" w:hint="eastAsia"/>
          <w:sz w:val="24"/>
          <w:lang w:val="en-GB" w:eastAsia="zh-CN"/>
        </w:rPr>
        <w:t>丰富。比如</w:t>
      </w:r>
      <w:r w:rsidR="00015D38">
        <w:rPr>
          <w:rFonts w:ascii="Arial" w:eastAsiaTheme="minorEastAsia" w:hAnsi="Arial" w:cs="Arial" w:hint="eastAsia"/>
          <w:sz w:val="24"/>
          <w:lang w:val="en-GB" w:eastAsia="zh-CN"/>
        </w:rPr>
        <w:t>使</w:t>
      </w:r>
      <w:r w:rsidR="00015D38">
        <w:rPr>
          <w:rFonts w:ascii="Arial" w:eastAsiaTheme="minorEastAsia" w:hAnsi="Arial" w:cs="Arial"/>
          <w:sz w:val="24"/>
          <w:lang w:val="en-GB" w:eastAsia="zh-CN"/>
        </w:rPr>
        <w:t>用</w:t>
      </w:r>
      <w:r w:rsidR="00015D38">
        <w:rPr>
          <w:rFonts w:ascii="SimSun" w:eastAsia="SimSun" w:hAnsi="SimSun" w:cs="SimSun" w:hint="eastAsia"/>
          <w:sz w:val="24"/>
          <w:lang w:val="en-GB" w:eastAsia="zh-CN"/>
        </w:rPr>
        <w:t>刺破式连接方</w:t>
      </w:r>
      <w:r w:rsidR="00015D38">
        <w:rPr>
          <w:rFonts w:ascii="SimSun" w:eastAsia="SimSun" w:hAnsi="SimSun" w:cs="SimSun"/>
          <w:sz w:val="24"/>
          <w:lang w:val="en-GB" w:eastAsia="zh-CN"/>
        </w:rPr>
        <w:t>式</w:t>
      </w:r>
      <w:r w:rsidR="00015D38">
        <w:rPr>
          <w:rFonts w:ascii="Arial" w:hAnsi="Arial" w:cs="Arial" w:hint="eastAsia"/>
          <w:sz w:val="24"/>
          <w:lang w:val="en-GB" w:eastAsia="zh-CN"/>
        </w:rPr>
        <w:t>（</w:t>
      </w:r>
      <w:r w:rsidR="00015D38">
        <w:rPr>
          <w:rFonts w:ascii="Arial" w:hAnsi="Arial" w:cs="Arial" w:hint="eastAsia"/>
          <w:sz w:val="24"/>
          <w:lang w:val="en-GB" w:eastAsia="zh-CN"/>
        </w:rPr>
        <w:t>IDC</w:t>
      </w:r>
      <w:r w:rsidR="00015D38">
        <w:rPr>
          <w:rFonts w:ascii="Arial" w:hAnsi="Arial" w:cs="Arial" w:hint="eastAsia"/>
          <w:sz w:val="24"/>
          <w:lang w:val="en-GB" w:eastAsia="zh-CN"/>
        </w:rPr>
        <w:t>）和</w:t>
      </w:r>
      <w:r w:rsidR="00015D38">
        <w:rPr>
          <w:rFonts w:ascii="Arial" w:eastAsiaTheme="minorEastAsia" w:hAnsi="Arial" w:cs="Arial" w:hint="eastAsia"/>
          <w:sz w:val="24"/>
          <w:lang w:val="en-GB" w:eastAsia="zh-CN"/>
        </w:rPr>
        <w:t>公</w:t>
      </w:r>
      <w:r w:rsidR="00015D38">
        <w:rPr>
          <w:rFonts w:ascii="Arial" w:eastAsiaTheme="minorEastAsia" w:hAnsi="Arial" w:cs="Arial"/>
          <w:sz w:val="24"/>
          <w:lang w:val="en-GB" w:eastAsia="zh-CN"/>
        </w:rPr>
        <w:t>母</w:t>
      </w:r>
      <w:r w:rsidR="00015D38">
        <w:rPr>
          <w:rFonts w:ascii="Arial" w:eastAsiaTheme="minorEastAsia" w:hAnsi="Arial" w:cs="Arial" w:hint="eastAsia"/>
          <w:sz w:val="24"/>
          <w:lang w:val="en-GB" w:eastAsia="zh-CN"/>
        </w:rPr>
        <w:t>结</w:t>
      </w:r>
      <w:r w:rsidR="00015D38">
        <w:rPr>
          <w:rFonts w:ascii="Arial" w:eastAsiaTheme="minorEastAsia" w:hAnsi="Arial" w:cs="Arial"/>
          <w:sz w:val="24"/>
          <w:lang w:val="en-GB" w:eastAsia="zh-CN"/>
        </w:rPr>
        <w:t>构反向</w:t>
      </w:r>
      <w:r w:rsidR="00015D38">
        <w:rPr>
          <w:rFonts w:ascii="Arial" w:eastAsiaTheme="minorEastAsia" w:hAnsi="Arial" w:cs="Arial" w:hint="eastAsia"/>
          <w:sz w:val="24"/>
          <w:lang w:val="en-GB" w:eastAsia="zh-CN"/>
        </w:rPr>
        <w:t>设计，</w:t>
      </w:r>
      <w:r w:rsidR="00015D38">
        <w:rPr>
          <w:rFonts w:ascii="Arial" w:eastAsiaTheme="minorEastAsia" w:hAnsi="Arial" w:cs="Arial"/>
          <w:sz w:val="24"/>
          <w:lang w:val="en-GB" w:eastAsia="zh-CN"/>
        </w:rPr>
        <w:t>可用</w:t>
      </w:r>
      <w:r w:rsidR="00015D38">
        <w:rPr>
          <w:rFonts w:ascii="SimSun" w:eastAsia="SimSun" w:hAnsi="SimSun" w:cs="SimSun" w:hint="eastAsia"/>
          <w:sz w:val="24"/>
          <w:lang w:val="en-GB" w:eastAsia="zh-CN"/>
        </w:rPr>
        <w:t>间距为</w:t>
      </w:r>
      <w:r w:rsidR="0008471B">
        <w:rPr>
          <w:rFonts w:ascii="Arial" w:hAnsi="Arial" w:cs="Arial"/>
          <w:color w:val="auto"/>
          <w:sz w:val="24"/>
          <w:lang w:val="en-GB" w:eastAsia="zh-CN"/>
        </w:rPr>
        <w:t>3.81</w:t>
      </w:r>
      <w:r w:rsidR="0008471B">
        <w:rPr>
          <w:rFonts w:ascii="Arial" w:hAnsi="Arial" w:cs="Arial"/>
          <w:color w:val="auto"/>
          <w:sz w:val="24"/>
          <w:lang w:val="en-US" w:eastAsia="zh-CN"/>
        </w:rPr>
        <w:t>mm</w:t>
      </w:r>
      <w:r>
        <w:rPr>
          <w:rFonts w:ascii="Arial" w:hAnsi="Arial" w:cs="Arial" w:hint="eastAsia"/>
          <w:color w:val="auto"/>
          <w:sz w:val="24"/>
          <w:lang w:val="en-GB" w:eastAsia="zh-CN"/>
        </w:rPr>
        <w:t>和</w:t>
      </w:r>
      <w:r w:rsidRPr="00AA14B2">
        <w:rPr>
          <w:rFonts w:ascii="Arial" w:hAnsi="Arial" w:cs="Arial"/>
          <w:color w:val="auto"/>
          <w:sz w:val="24"/>
          <w:lang w:val="en-GB" w:eastAsia="zh-CN"/>
        </w:rPr>
        <w:t xml:space="preserve"> 5.</w:t>
      </w:r>
      <w:r>
        <w:rPr>
          <w:rFonts w:ascii="Arial" w:hAnsi="Arial" w:cs="Arial"/>
          <w:color w:val="auto"/>
          <w:sz w:val="24"/>
          <w:lang w:val="en-GB" w:eastAsia="zh-CN"/>
        </w:rPr>
        <w:t>08 mm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的</w:t>
      </w:r>
      <w:r w:rsidR="00015D38">
        <w:rPr>
          <w:rFonts w:ascii="Arial" w:eastAsiaTheme="minorEastAsia" w:hAnsi="Arial" w:cs="Arial"/>
          <w:color w:val="auto"/>
          <w:sz w:val="24"/>
          <w:lang w:val="en-GB" w:eastAsia="zh-CN"/>
        </w:rPr>
        <w:t>接线</w:t>
      </w:r>
      <w:r>
        <w:rPr>
          <w:rFonts w:ascii="Arial" w:hAnsi="Arial" w:cs="Arial" w:hint="eastAsia"/>
          <w:color w:val="auto"/>
          <w:sz w:val="24"/>
          <w:lang w:val="en-GB" w:eastAsia="zh-CN"/>
        </w:rPr>
        <w:t>端子。在</w:t>
      </w:r>
      <w:r w:rsidR="00015D38">
        <w:rPr>
          <w:rFonts w:ascii="Arial" w:hAnsi="Arial" w:cs="Arial" w:hint="eastAsia"/>
          <w:color w:val="auto"/>
          <w:sz w:val="24"/>
          <w:lang w:val="en-GB" w:eastAsia="zh-CN"/>
        </w:rPr>
        <w:t>板</w:t>
      </w:r>
      <w:r w:rsidR="00015D38">
        <w:rPr>
          <w:rFonts w:ascii="SimSun" w:eastAsia="SimSun" w:hAnsi="SimSun" w:cs="SimSun"/>
          <w:color w:val="auto"/>
          <w:sz w:val="24"/>
          <w:lang w:val="en-GB" w:eastAsia="zh-CN"/>
        </w:rPr>
        <w:t>对</w:t>
      </w:r>
      <w:r w:rsidR="00015D38">
        <w:rPr>
          <w:rFonts w:ascii="Arial" w:hAnsi="Arial" w:cs="Arial" w:hint="eastAsia"/>
          <w:color w:val="auto"/>
          <w:sz w:val="24"/>
          <w:lang w:val="en-GB" w:eastAsia="zh-CN"/>
        </w:rPr>
        <w:t>板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方面，新增的</w:t>
      </w:r>
      <w:r w:rsidR="00015D38">
        <w:rPr>
          <w:rFonts w:ascii="SimSun" w:eastAsia="SimSun" w:hAnsi="SimSun" w:cs="SimSun"/>
          <w:color w:val="auto"/>
          <w:sz w:val="24"/>
          <w:lang w:val="en-GB" w:eastAsia="zh-CN"/>
        </w:rPr>
        <w:t>产品为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1.50mm间</w:t>
      </w:r>
      <w:r w:rsidR="00015D38">
        <w:rPr>
          <w:rFonts w:ascii="SimSun" w:eastAsia="SimSun" w:hAnsi="SimSun" w:cs="SimSun"/>
          <w:color w:val="auto"/>
          <w:sz w:val="24"/>
          <w:lang w:val="en-GB" w:eastAsia="zh-CN"/>
        </w:rPr>
        <w:t>距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和SMD类</w:t>
      </w:r>
      <w:r w:rsidR="00015D38">
        <w:rPr>
          <w:rFonts w:ascii="SimSun" w:eastAsia="SimSun" w:hAnsi="SimSun" w:cs="SimSun"/>
          <w:color w:val="auto"/>
          <w:sz w:val="24"/>
          <w:lang w:val="en-GB" w:eastAsia="zh-CN"/>
        </w:rPr>
        <w:t>型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,用于LED PCB的连接</w:t>
      </w:r>
      <w:r>
        <w:rPr>
          <w:rFonts w:ascii="SimSun" w:eastAsia="SimSun" w:hAnsi="SimSun" w:cs="SimSun" w:hint="eastAsia"/>
          <w:color w:val="auto"/>
          <w:sz w:val="24"/>
          <w:lang w:val="en-GB" w:eastAsia="zh-CN"/>
        </w:rPr>
        <w:t>。扩展后的通信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类产品则包括新型</w:t>
      </w:r>
      <w:r w:rsidR="00015D38" w:rsidRPr="00AA14B2">
        <w:rPr>
          <w:rFonts w:ascii="Arial" w:hAnsi="Arial" w:cs="Arial"/>
          <w:color w:val="auto"/>
          <w:sz w:val="24"/>
          <w:lang w:val="en-GB" w:eastAsia="zh-CN"/>
        </w:rPr>
        <w:t xml:space="preserve">USB 3.1 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超高</w:t>
      </w:r>
      <w:r w:rsidR="00015D38">
        <w:rPr>
          <w:rFonts w:ascii="Arial" w:eastAsiaTheme="minorEastAsia" w:hAnsi="Arial" w:cs="Arial"/>
          <w:color w:val="auto"/>
          <w:sz w:val="24"/>
          <w:lang w:val="en-GB" w:eastAsia="zh-CN"/>
        </w:rPr>
        <w:t>速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和</w:t>
      </w:r>
      <w:r w:rsidR="00015D38">
        <w:rPr>
          <w:rFonts w:ascii="Arial" w:eastAsiaTheme="minorEastAsia" w:hAnsi="Arial" w:cs="Arial"/>
          <w:color w:val="auto"/>
          <w:sz w:val="24"/>
          <w:lang w:val="en-GB" w:eastAsia="zh-CN"/>
        </w:rPr>
        <w:t>标准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USB2.0</w:t>
      </w:r>
      <w:r w:rsidR="00015D38">
        <w:rPr>
          <w:rFonts w:ascii="Arial" w:eastAsiaTheme="minorEastAsia" w:hAnsi="Arial" w:cs="Arial"/>
          <w:color w:val="auto"/>
          <w:sz w:val="24"/>
          <w:lang w:val="en-GB" w:eastAsia="zh-CN"/>
        </w:rPr>
        <w:t>的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产</w:t>
      </w:r>
      <w:r w:rsidR="00015D38">
        <w:rPr>
          <w:rFonts w:ascii="Arial" w:eastAsiaTheme="minorEastAsia" w:hAnsi="Arial" w:cs="Arial"/>
          <w:color w:val="auto"/>
          <w:sz w:val="24"/>
          <w:lang w:val="en-GB" w:eastAsia="zh-CN"/>
        </w:rPr>
        <w:t>品</w:t>
      </w:r>
      <w:proofErr w:type="gramStart"/>
      <w:r w:rsidR="00015D38">
        <w:rPr>
          <w:rFonts w:ascii="Arial" w:hAnsi="Arial" w:cs="Arial"/>
          <w:color w:val="auto"/>
          <w:sz w:val="24"/>
          <w:lang w:val="en-GB" w:eastAsia="zh-CN"/>
        </w:rPr>
        <w:t>,</w:t>
      </w:r>
      <w:r w:rsidR="00015D38">
        <w:rPr>
          <w:rFonts w:ascii="Arial" w:hAnsi="Arial" w:cs="Arial" w:hint="eastAsia"/>
          <w:color w:val="auto"/>
          <w:sz w:val="24"/>
          <w:lang w:val="en-GB" w:eastAsia="zh-CN"/>
        </w:rPr>
        <w:t>有</w:t>
      </w:r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USB</w:t>
      </w:r>
      <w:proofErr w:type="gramEnd"/>
      <w:r w:rsidR="00015D38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 xml:space="preserve"> 3.1 </w:t>
      </w:r>
      <w:r>
        <w:rPr>
          <w:rFonts w:ascii="Arial" w:hAnsi="Arial" w:cs="Arial" w:hint="eastAsia"/>
          <w:color w:val="auto"/>
          <w:sz w:val="24"/>
          <w:lang w:val="en-GB" w:eastAsia="zh-CN"/>
        </w:rPr>
        <w:t>TYPE A</w:t>
      </w:r>
      <w:r>
        <w:rPr>
          <w:rFonts w:ascii="Arial" w:hAnsi="Arial" w:cs="Arial" w:hint="eastAsia"/>
          <w:color w:val="auto"/>
          <w:sz w:val="24"/>
          <w:lang w:val="en-GB" w:eastAsia="zh-CN"/>
        </w:rPr>
        <w:t>和</w:t>
      </w:r>
      <w:r>
        <w:rPr>
          <w:rFonts w:ascii="Arial" w:hAnsi="Arial" w:cs="Arial" w:hint="eastAsia"/>
          <w:color w:val="auto"/>
          <w:sz w:val="24"/>
          <w:lang w:val="en-GB" w:eastAsia="zh-CN"/>
        </w:rPr>
        <w:t>TYPE C</w:t>
      </w:r>
      <w:r>
        <w:rPr>
          <w:rFonts w:ascii="Arial" w:hAnsi="Arial" w:cs="Arial" w:hint="eastAsia"/>
          <w:color w:val="auto"/>
          <w:sz w:val="24"/>
          <w:lang w:val="en-GB" w:eastAsia="zh-CN"/>
        </w:rPr>
        <w:t>及</w:t>
      </w:r>
      <w:r>
        <w:rPr>
          <w:rFonts w:ascii="SimSun" w:eastAsia="SimSun" w:hAnsi="SimSun" w:cs="SimSun" w:hint="eastAsia"/>
          <w:color w:val="auto"/>
          <w:sz w:val="24"/>
          <w:lang w:val="en-GB" w:eastAsia="zh-CN"/>
        </w:rPr>
        <w:t>连接线。短小型</w:t>
      </w:r>
      <w:r w:rsidR="00015D38">
        <w:rPr>
          <w:rFonts w:ascii="SimSun" w:eastAsia="SimSun" w:hAnsi="SimSun" w:cs="SimSun" w:hint="eastAsia"/>
          <w:color w:val="auto"/>
          <w:sz w:val="24"/>
          <w:lang w:val="en-GB" w:eastAsia="zh-CN"/>
        </w:rPr>
        <w:t>的</w:t>
      </w:r>
      <w:r w:rsidR="00015D38">
        <w:rPr>
          <w:rFonts w:ascii="SimSun" w:eastAsia="SimSun" w:hAnsi="SimSun" w:cs="SimSun"/>
          <w:color w:val="auto"/>
          <w:sz w:val="24"/>
          <w:lang w:val="en-GB" w:eastAsia="zh-CN"/>
        </w:rPr>
        <w:t>产品</w:t>
      </w:r>
      <w:r>
        <w:rPr>
          <w:rFonts w:ascii="SimSun" w:eastAsia="SimSun" w:hAnsi="SimSun" w:cs="SimSun" w:hint="eastAsia"/>
          <w:color w:val="auto"/>
          <w:sz w:val="24"/>
          <w:lang w:val="en-GB" w:eastAsia="zh-CN"/>
        </w:rPr>
        <w:t>也被加入</w:t>
      </w:r>
      <w:r w:rsidRPr="00AA14B2">
        <w:rPr>
          <w:rFonts w:ascii="Arial" w:hAnsi="Arial" w:cs="Arial"/>
          <w:color w:val="auto"/>
          <w:sz w:val="24"/>
          <w:lang w:val="en-GB" w:eastAsia="zh-CN"/>
        </w:rPr>
        <w:t>USB 2.0</w:t>
      </w:r>
      <w:r>
        <w:rPr>
          <w:rFonts w:ascii="Arial" w:hAnsi="Arial" w:cs="Arial"/>
          <w:color w:val="auto"/>
          <w:sz w:val="24"/>
          <w:lang w:val="en-GB" w:eastAsia="zh-CN"/>
        </w:rPr>
        <w:t xml:space="preserve"> </w:t>
      </w:r>
      <w:r>
        <w:rPr>
          <w:rFonts w:ascii="SimSun" w:eastAsia="SimSun" w:hAnsi="SimSun" w:cs="SimSun"/>
          <w:color w:val="auto"/>
          <w:sz w:val="24"/>
          <w:lang w:val="en-GB" w:eastAsia="zh-CN"/>
        </w:rPr>
        <w:t>标</w:t>
      </w:r>
      <w:r>
        <w:rPr>
          <w:rFonts w:ascii="Arial" w:hAnsi="Arial" w:cs="Arial" w:hint="eastAsia"/>
          <w:color w:val="auto"/>
          <w:sz w:val="24"/>
          <w:lang w:val="en-GB" w:eastAsia="zh-CN"/>
        </w:rPr>
        <w:t>准。</w:t>
      </w:r>
      <w:r>
        <w:rPr>
          <w:rFonts w:ascii="Arial" w:hAnsi="Arial" w:cs="Arial"/>
          <w:color w:val="auto"/>
          <w:sz w:val="24"/>
          <w:lang w:val="en-GB" w:eastAsia="zh-CN"/>
        </w:rPr>
        <w:t xml:space="preserve">  </w:t>
      </w:r>
      <w:r>
        <w:rPr>
          <w:rFonts w:ascii="SimSun" w:eastAsia="SimSun" w:hAnsi="SimSun" w:cs="SimSun"/>
          <w:color w:val="auto"/>
          <w:sz w:val="24"/>
          <w:lang w:val="en-GB" w:eastAsia="zh-CN"/>
        </w:rPr>
        <w:t>扩</w:t>
      </w:r>
      <w:r>
        <w:rPr>
          <w:rFonts w:ascii="Arial" w:hAnsi="Arial" w:cs="Arial" w:hint="eastAsia"/>
          <w:color w:val="auto"/>
          <w:sz w:val="24"/>
          <w:lang w:val="en-GB" w:eastAsia="zh-CN"/>
        </w:rPr>
        <w:t>展后的</w:t>
      </w:r>
      <w:r>
        <w:rPr>
          <w:rFonts w:ascii="Arial" w:hAnsi="Arial" w:cs="Arial"/>
          <w:color w:val="auto"/>
          <w:sz w:val="24"/>
          <w:lang w:val="en-GB" w:eastAsia="zh-CN"/>
        </w:rPr>
        <w:t xml:space="preserve">ZIF </w:t>
      </w:r>
      <w:r w:rsidR="007D064C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FPC</w:t>
      </w:r>
      <w:r>
        <w:rPr>
          <w:rFonts w:ascii="SimSun" w:eastAsia="SimSun" w:hAnsi="SimSun" w:cs="SimSun"/>
          <w:color w:val="auto"/>
          <w:sz w:val="24"/>
          <w:lang w:val="en-GB" w:eastAsia="zh-CN"/>
        </w:rPr>
        <w:t>连</w:t>
      </w:r>
      <w:r>
        <w:rPr>
          <w:rFonts w:ascii="Arial" w:hAnsi="Arial" w:cs="Arial" w:hint="eastAsia"/>
          <w:color w:val="auto"/>
          <w:sz w:val="24"/>
          <w:lang w:val="en-GB" w:eastAsia="zh-CN"/>
        </w:rPr>
        <w:t>接器</w:t>
      </w:r>
      <w:r>
        <w:rPr>
          <w:rFonts w:ascii="SimSun" w:eastAsia="SimSun" w:hAnsi="SimSun" w:cs="SimSun" w:hint="eastAsia"/>
          <w:color w:val="auto"/>
          <w:sz w:val="24"/>
          <w:lang w:val="en-GB" w:eastAsia="zh-CN"/>
        </w:rPr>
        <w:t>产品包括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间距</w:t>
      </w:r>
      <w:r w:rsidR="0008471B">
        <w:rPr>
          <w:rFonts w:ascii="SimSun" w:eastAsia="SimSun" w:hAnsi="SimSun" w:cs="SimSun" w:hint="eastAsia"/>
          <w:color w:val="auto"/>
          <w:sz w:val="24"/>
          <w:lang w:val="en-US" w:eastAsia="zh-CN"/>
        </w:rPr>
        <w:t>为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0.5mm</w:t>
      </w:r>
      <w:r w:rsidR="0008471B">
        <w:rPr>
          <w:rFonts w:ascii="SimSun" w:eastAsia="SimSun" w:hAnsi="SimSun" w:cs="SimSun" w:hint="eastAsia"/>
          <w:color w:val="auto"/>
          <w:sz w:val="24"/>
          <w:lang w:val="en-US" w:eastAsia="zh-CN"/>
        </w:rPr>
        <w:t>，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高度仅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1mm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的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后锁型产品</w:t>
      </w:r>
      <w:r>
        <w:rPr>
          <w:rFonts w:ascii="Arial" w:hAnsi="Arial" w:cs="Arial" w:hint="eastAsia"/>
          <w:color w:val="auto"/>
          <w:sz w:val="24"/>
          <w:lang w:val="en-GB" w:eastAsia="zh-CN"/>
        </w:rPr>
        <w:t>。两个新型</w:t>
      </w:r>
      <w:r>
        <w:rPr>
          <w:rFonts w:ascii="SimSun" w:eastAsia="SimSun" w:hAnsi="SimSun" w:cs="SimSun"/>
          <w:color w:val="auto"/>
          <w:sz w:val="24"/>
          <w:lang w:val="en-GB" w:eastAsia="zh-CN"/>
        </w:rPr>
        <w:t>线对</w:t>
      </w:r>
      <w:r>
        <w:rPr>
          <w:rFonts w:ascii="Arial" w:hAnsi="Arial" w:cs="Arial" w:hint="eastAsia"/>
          <w:color w:val="auto"/>
          <w:sz w:val="24"/>
          <w:lang w:val="en-GB" w:eastAsia="zh-CN"/>
        </w:rPr>
        <w:t>板</w:t>
      </w:r>
      <w:r w:rsidR="007D064C">
        <w:rPr>
          <w:rFonts w:ascii="Arial" w:eastAsiaTheme="minorEastAsia" w:hAnsi="Arial" w:cs="Arial" w:hint="eastAsia"/>
          <w:color w:val="auto"/>
          <w:sz w:val="24"/>
          <w:lang w:val="en-GB" w:eastAsia="zh-CN"/>
        </w:rPr>
        <w:t>产品</w:t>
      </w:r>
      <w:r>
        <w:rPr>
          <w:rFonts w:ascii="SimSun" w:eastAsia="SimSun" w:hAnsi="SimSun" w:cs="SimSun" w:hint="eastAsia"/>
          <w:color w:val="auto"/>
          <w:sz w:val="24"/>
          <w:lang w:val="en-GB" w:eastAsia="zh-CN"/>
        </w:rPr>
        <w:t>间距为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2.54mm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，用于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PCB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 xml:space="preserve">和电线的连接 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–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 xml:space="preserve"> 它们分别是</w:t>
      </w:r>
      <w:r>
        <w:rPr>
          <w:rFonts w:ascii="SimSun" w:eastAsia="SimSun" w:hAnsi="SimSun" w:cs="SimSun"/>
          <w:color w:val="auto"/>
          <w:sz w:val="24"/>
          <w:lang w:val="en-US" w:eastAsia="zh-CN"/>
        </w:rPr>
        <w:t>IDC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类型的</w:t>
      </w:r>
      <w:proofErr w:type="spellStart"/>
      <w:r>
        <w:rPr>
          <w:rFonts w:ascii="SimSun" w:eastAsia="SimSun" w:hAnsi="SimSun" w:cs="SimSun"/>
          <w:color w:val="auto"/>
          <w:sz w:val="24"/>
          <w:lang w:val="en-US" w:eastAsia="zh-CN"/>
        </w:rPr>
        <w:t>Autocom</w:t>
      </w:r>
      <w:proofErr w:type="spellEnd"/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系列，以及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包括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连接单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根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绞合线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的端</w:t>
      </w:r>
      <w:r w:rsidR="007D064C">
        <w:rPr>
          <w:rFonts w:ascii="SimSun" w:eastAsia="SimSun" w:hAnsi="SimSun" w:cs="SimSun"/>
          <w:color w:val="auto"/>
          <w:sz w:val="24"/>
          <w:lang w:val="en-US" w:eastAsia="zh-CN"/>
        </w:rPr>
        <w:t>子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和对应装</w:t>
      </w:r>
      <w:r w:rsidR="007D064C">
        <w:rPr>
          <w:rFonts w:ascii="SimSun" w:eastAsia="SimSun" w:hAnsi="SimSun" w:cs="SimSun"/>
          <w:color w:val="auto"/>
          <w:sz w:val="24"/>
          <w:lang w:val="en-US" w:eastAsia="zh-CN"/>
        </w:rPr>
        <w:t>配端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的I</w:t>
      </w:r>
      <w:r w:rsidR="007D064C">
        <w:rPr>
          <w:rFonts w:ascii="SimSun" w:eastAsia="SimSun" w:hAnsi="SimSun" w:cs="SimSun"/>
          <w:color w:val="auto"/>
          <w:sz w:val="24"/>
          <w:lang w:val="en-US" w:eastAsia="zh-CN"/>
        </w:rPr>
        <w:t>ntercom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系列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。</w:t>
      </w:r>
      <w:r w:rsidR="006446E9">
        <w:rPr>
          <w:rFonts w:ascii="SimSun" w:eastAsia="SimSun" w:hAnsi="SimSun" w:cs="SimSun" w:hint="eastAsia"/>
          <w:color w:val="auto"/>
          <w:sz w:val="24"/>
          <w:lang w:val="en-US" w:eastAsia="zh-CN"/>
        </w:rPr>
        <w:t>支持全新</w:t>
      </w:r>
      <w:r w:rsidR="007D064C">
        <w:rPr>
          <w:rFonts w:ascii="SimSun" w:eastAsia="SimSun" w:hAnsi="SimSun" w:cs="SimSun" w:hint="eastAsia"/>
          <w:color w:val="auto"/>
          <w:sz w:val="24"/>
          <w:lang w:val="en-US" w:eastAsia="zh-CN"/>
        </w:rPr>
        <w:t>UHS-II标准SD4.0记忆卡的新型卡座</w:t>
      </w:r>
      <w:r>
        <w:rPr>
          <w:rFonts w:ascii="SimSun" w:eastAsia="SimSun" w:hAnsi="SimSun" w:cs="SimSun" w:hint="eastAsia"/>
          <w:color w:val="auto"/>
          <w:sz w:val="24"/>
          <w:lang w:val="en-US" w:eastAsia="zh-CN"/>
        </w:rPr>
        <w:t>。另外还有新开发的保险丝座和微型按键开关。</w:t>
      </w:r>
    </w:p>
    <w:p w14:paraId="220F0FB0" w14:textId="77777777" w:rsidR="00BD1400" w:rsidRPr="00AA14B2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</w:p>
    <w:p w14:paraId="36D9A476" w14:textId="77777777" w:rsidR="00BD1400" w:rsidRPr="00AA14B2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  <w:r>
        <w:rPr>
          <w:rFonts w:ascii="Arial" w:hAnsi="Arial" w:cs="Arial" w:hint="eastAsia"/>
          <w:sz w:val="24"/>
          <w:lang w:val="en-GB" w:eastAsia="zh-CN"/>
        </w:rPr>
        <w:t>所有</w:t>
      </w:r>
      <w:r>
        <w:rPr>
          <w:rFonts w:ascii="SimSun" w:eastAsia="SimSun" w:hAnsi="SimSun" w:cs="SimSun"/>
          <w:sz w:val="24"/>
          <w:lang w:val="en-GB" w:eastAsia="zh-CN"/>
        </w:rPr>
        <w:t>产</w:t>
      </w:r>
      <w:r>
        <w:rPr>
          <w:rFonts w:ascii="Arial" w:hAnsi="Arial" w:cs="Arial" w:hint="eastAsia"/>
          <w:sz w:val="24"/>
          <w:lang w:val="en-GB" w:eastAsia="zh-CN"/>
        </w:rPr>
        <w:t>品均</w:t>
      </w:r>
      <w:r>
        <w:rPr>
          <w:rFonts w:ascii="SimSun" w:eastAsia="SimSun" w:hAnsi="SimSun" w:cs="SimSun"/>
          <w:sz w:val="24"/>
          <w:lang w:val="en-GB" w:eastAsia="zh-CN"/>
        </w:rPr>
        <w:t>备</w:t>
      </w:r>
      <w:r>
        <w:rPr>
          <w:rFonts w:ascii="Arial" w:hAnsi="Arial" w:cs="Arial" w:hint="eastAsia"/>
          <w:sz w:val="24"/>
          <w:lang w:val="en-GB" w:eastAsia="zh-CN"/>
        </w:rPr>
        <w:t>有</w:t>
      </w:r>
      <w:r>
        <w:rPr>
          <w:rFonts w:ascii="SimSun" w:eastAsia="SimSun" w:hAnsi="SimSun" w:cs="SimSun"/>
          <w:sz w:val="24"/>
          <w:lang w:val="en-GB" w:eastAsia="zh-CN"/>
        </w:rPr>
        <w:t>现货</w:t>
      </w:r>
      <w:r>
        <w:rPr>
          <w:rFonts w:ascii="Arial" w:hAnsi="Arial" w:cs="Arial" w:hint="eastAsia"/>
          <w:sz w:val="24"/>
          <w:lang w:val="en-GB" w:eastAsia="zh-CN"/>
        </w:rPr>
        <w:t>。可免</w:t>
      </w:r>
      <w:r>
        <w:rPr>
          <w:rFonts w:ascii="SimSun" w:eastAsia="SimSun" w:hAnsi="SimSun" w:cs="SimSun"/>
          <w:sz w:val="24"/>
          <w:lang w:val="en-GB" w:eastAsia="zh-CN"/>
        </w:rPr>
        <w:t>费</w:t>
      </w:r>
      <w:r>
        <w:rPr>
          <w:rFonts w:ascii="Arial" w:hAnsi="Arial" w:cs="Arial" w:hint="eastAsia"/>
          <w:sz w:val="24"/>
          <w:lang w:val="en-GB" w:eastAsia="zh-CN"/>
        </w:rPr>
        <w:t>索取</w:t>
      </w:r>
      <w:r>
        <w:rPr>
          <w:rFonts w:ascii="SimSun" w:eastAsia="SimSun" w:hAnsi="SimSun" w:cs="SimSun"/>
          <w:sz w:val="24"/>
          <w:lang w:val="en-GB" w:eastAsia="zh-CN"/>
        </w:rPr>
        <w:t>样</w:t>
      </w:r>
      <w:r>
        <w:rPr>
          <w:rFonts w:ascii="Arial" w:hAnsi="Arial" w:cs="Arial" w:hint="eastAsia"/>
          <w:sz w:val="24"/>
          <w:lang w:val="en-GB" w:eastAsia="zh-CN"/>
        </w:rPr>
        <w:t>品和</w:t>
      </w:r>
      <w:r>
        <w:rPr>
          <w:rFonts w:ascii="SimSun" w:eastAsia="SimSun" w:hAnsi="SimSun" w:cs="SimSun"/>
          <w:sz w:val="24"/>
          <w:lang w:val="en-GB" w:eastAsia="zh-CN"/>
        </w:rPr>
        <w:t>试验</w:t>
      </w:r>
      <w:r>
        <w:rPr>
          <w:rFonts w:ascii="Arial" w:hAnsi="Arial" w:cs="Arial" w:hint="eastAsia"/>
          <w:sz w:val="24"/>
          <w:lang w:val="en-GB" w:eastAsia="zh-CN"/>
        </w:rPr>
        <w:t>用</w:t>
      </w:r>
      <w:r>
        <w:rPr>
          <w:rFonts w:ascii="SimSun" w:eastAsia="SimSun" w:hAnsi="SimSun" w:cs="SimSun" w:hint="eastAsia"/>
          <w:sz w:val="24"/>
          <w:lang w:val="en-GB" w:eastAsia="zh-CN"/>
        </w:rPr>
        <w:t>产品。</w:t>
      </w:r>
    </w:p>
    <w:p w14:paraId="56870E52" w14:textId="77777777" w:rsidR="00BD1400" w:rsidRPr="00AA14B2" w:rsidRDefault="00BD1400" w:rsidP="00BD1400">
      <w:pPr>
        <w:spacing w:line="360" w:lineRule="auto"/>
        <w:rPr>
          <w:rFonts w:ascii="Arial" w:hAnsi="Arial" w:cs="Arial"/>
          <w:sz w:val="24"/>
          <w:lang w:val="en-GB" w:eastAsia="zh-CN"/>
        </w:rPr>
      </w:pPr>
    </w:p>
    <w:p w14:paraId="163D3642" w14:textId="493E6779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/>
          <w:sz w:val="24"/>
          <w:lang w:val="en-GB" w:eastAsia="zh-CN"/>
        </w:rPr>
      </w:pPr>
      <w:r>
        <w:rPr>
          <w:rFonts w:ascii="Arial" w:hAnsi="Arial" w:hint="eastAsia"/>
          <w:sz w:val="24"/>
          <w:lang w:val="en-GB" w:eastAsia="zh-CN"/>
        </w:rPr>
        <w:t>更多</w:t>
      </w:r>
      <w:r>
        <w:rPr>
          <w:rFonts w:ascii="SimSun" w:eastAsia="SimSun" w:hAnsi="SimSun" w:cs="SimSun"/>
          <w:sz w:val="24"/>
          <w:lang w:val="en-GB" w:eastAsia="zh-CN"/>
        </w:rPr>
        <w:t>详</w:t>
      </w:r>
      <w:r>
        <w:rPr>
          <w:rFonts w:ascii="Arial" w:hAnsi="Arial" w:hint="eastAsia"/>
          <w:sz w:val="24"/>
          <w:lang w:val="en-GB" w:eastAsia="zh-CN"/>
        </w:rPr>
        <w:t>情</w:t>
      </w:r>
      <w:r>
        <w:rPr>
          <w:rFonts w:ascii="Arial" w:hAnsi="Arial"/>
          <w:sz w:val="24"/>
          <w:lang w:val="en-GB" w:eastAsia="zh-CN"/>
        </w:rPr>
        <w:t>，</w:t>
      </w:r>
      <w:r>
        <w:rPr>
          <w:rFonts w:ascii="SimSun" w:eastAsia="SimSun" w:hAnsi="SimSun" w:cs="SimSun"/>
          <w:sz w:val="24"/>
          <w:lang w:val="en-GB" w:eastAsia="zh-CN"/>
        </w:rPr>
        <w:t>请访问</w:t>
      </w:r>
      <w:r w:rsidRPr="00AA14B2">
        <w:rPr>
          <w:rFonts w:ascii="Arial" w:hAnsi="Arial"/>
          <w:sz w:val="24"/>
          <w:lang w:val="en-GB" w:eastAsia="zh-CN"/>
        </w:rPr>
        <w:t xml:space="preserve"> </w:t>
      </w:r>
      <w:hyperlink r:id="rId9" w:history="1">
        <w:r w:rsidRPr="00AA14B2">
          <w:rPr>
            <w:rStyle w:val="Hyperlink1"/>
            <w:rFonts w:ascii="Arial" w:hAnsi="Arial"/>
            <w:sz w:val="24"/>
            <w:lang w:val="en-GB" w:eastAsia="zh-CN"/>
          </w:rPr>
          <w:t>www.we-online.de</w:t>
        </w:r>
      </w:hyperlink>
    </w:p>
    <w:p w14:paraId="45574CFB" w14:textId="77777777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i/>
          <w:sz w:val="24"/>
          <w:lang w:val="en-GB" w:eastAsia="zh-CN"/>
        </w:rPr>
      </w:pPr>
    </w:p>
    <w:p w14:paraId="41310C34" w14:textId="77777777" w:rsidR="00BD1400" w:rsidRPr="00AA14B2" w:rsidRDefault="00BD1400" w:rsidP="00BD1400">
      <w:pPr>
        <w:pBdr>
          <w:bottom w:val="single" w:sz="6" w:space="1" w:color="auto"/>
        </w:pBdr>
        <w:spacing w:after="120" w:line="280" w:lineRule="exact"/>
        <w:jc w:val="both"/>
        <w:rPr>
          <w:sz w:val="24"/>
          <w:lang w:val="en-GB" w:eastAsia="zh-CN"/>
        </w:rPr>
      </w:pPr>
    </w:p>
    <w:p w14:paraId="7765C7E2" w14:textId="77777777" w:rsidR="0008471B" w:rsidRDefault="0008471B" w:rsidP="00BD1400">
      <w:pPr>
        <w:spacing w:after="120" w:line="280" w:lineRule="exact"/>
        <w:rPr>
          <w:rFonts w:ascii="Arial" w:hAnsi="Arial" w:cs="Arial"/>
          <w:bCs/>
          <w:sz w:val="24"/>
          <w:lang w:val="en-GB"/>
        </w:rPr>
      </w:pPr>
      <w:proofErr w:type="spellStart"/>
      <w:r>
        <w:rPr>
          <w:rFonts w:ascii="Arial" w:hAnsi="Arial" w:cs="Arial" w:hint="eastAsia"/>
          <w:bCs/>
          <w:sz w:val="24"/>
          <w:lang w:val="en-GB"/>
        </w:rPr>
        <w:t>照片信息</w:t>
      </w:r>
      <w:proofErr w:type="spellEnd"/>
    </w:p>
    <w:p w14:paraId="5CDA4688" w14:textId="0886EDE1" w:rsidR="00BD1400" w:rsidRPr="00AA14B2" w:rsidRDefault="0008471B" w:rsidP="00BD1400">
      <w:pPr>
        <w:spacing w:after="120" w:line="280" w:lineRule="exact"/>
        <w:rPr>
          <w:rStyle w:val="Hyperlink"/>
          <w:rFonts w:ascii="Arial" w:hAnsi="Arial" w:cs="Arial"/>
          <w:bCs/>
          <w:sz w:val="24"/>
          <w:lang w:val="en-GB"/>
        </w:rPr>
      </w:pPr>
      <w:proofErr w:type="spellStart"/>
      <w:r>
        <w:rPr>
          <w:rFonts w:hint="eastAsia"/>
        </w:rPr>
        <w:lastRenderedPageBreak/>
        <w:t>以下照片可自网上下</w:t>
      </w:r>
      <w:r>
        <w:rPr>
          <w:rFonts w:ascii="SimSun" w:eastAsia="SimSun" w:hAnsi="SimSun" w:cs="SimSun"/>
        </w:rPr>
        <w:t>载</w:t>
      </w:r>
      <w:r>
        <w:rPr>
          <w:rFonts w:hint="eastAsia"/>
        </w:rPr>
        <w:t>可打印格式</w:t>
      </w:r>
      <w:proofErr w:type="spellEnd"/>
      <w:r w:rsidR="00855694">
        <w:fldChar w:fldCharType="begin"/>
      </w:r>
      <w:r w:rsidR="00855694" w:rsidRPr="00DD7CB7">
        <w:rPr>
          <w:lang w:val="en-GB"/>
        </w:rPr>
        <w:instrText xml:space="preserve"> HYPERLINK "http://www.htcm.de/kk/wuerth/?lang=en" </w:instrText>
      </w:r>
      <w:r w:rsidR="00855694">
        <w:fldChar w:fldCharType="separate"/>
      </w:r>
      <w:r w:rsidR="00BD1400" w:rsidRPr="00AA14B2">
        <w:rPr>
          <w:rStyle w:val="Hyperlink"/>
          <w:rFonts w:ascii="Arial" w:hAnsi="Arial" w:cs="Arial"/>
          <w:bCs/>
          <w:sz w:val="24"/>
          <w:lang w:val="en-GB"/>
        </w:rPr>
        <w:t>http://www.htcm.de/kk/wuerth</w:t>
      </w:r>
      <w:r w:rsidR="00855694">
        <w:rPr>
          <w:rStyle w:val="Hyperlink"/>
          <w:rFonts w:ascii="Arial" w:hAnsi="Arial" w:cs="Arial"/>
          <w:bCs/>
          <w:sz w:val="24"/>
          <w:lang w:val="en-GB"/>
        </w:rPr>
        <w:fldChar w:fldCharType="end"/>
      </w:r>
    </w:p>
    <w:tbl>
      <w:tblPr>
        <w:tblW w:w="5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544"/>
      </w:tblGrid>
      <w:tr w:rsidR="00BD1400" w:rsidRPr="00AA14B2" w14:paraId="2F8D5320" w14:textId="77777777" w:rsidTr="00C92D63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C844" w14:textId="1DBC06A6" w:rsidR="00BD1400" w:rsidRPr="00DD7CB7" w:rsidRDefault="00BD1400" w:rsidP="00C92D63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AA14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81ABCA2" wp14:editId="5AE28A3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74295</wp:posOffset>
                  </wp:positionV>
                  <wp:extent cx="1115695" cy="1338580"/>
                  <wp:effectExtent l="0" t="0" r="1905" b="7620"/>
                  <wp:wrapNone/>
                  <wp:docPr id="2" name="Picture 2" descr="Q:\Würth Elektronik eiSos\WTH1PI100 - PI Neuer Steckverbinder-Katalog\9999066_WERI-Assembly_2016_screen-1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Q:\Würth Elektronik eiSos\WTH1PI100 - PI Neuer Steckverbinder-Katalog\9999066_WERI-Assembly_2016_screen-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 w:rsidRPr="00DD7CB7">
              <w:rPr>
                <w:b w:val="0"/>
                <w:bCs w:val="0"/>
                <w:sz w:val="24"/>
                <w:szCs w:val="24"/>
                <w:lang w:val="en-GB"/>
              </w:rPr>
              <w:br/>
            </w:r>
            <w:r>
              <w:rPr>
                <w:rFonts w:ascii="MS Mincho" w:eastAsia="MS Mincho" w:hAnsi="MS Mincho" w:cs="MS Mincho"/>
                <w:b w:val="0"/>
                <w:sz w:val="24"/>
                <w:szCs w:val="24"/>
              </w:rPr>
              <w:t>照片提供</w:t>
            </w:r>
            <w:r w:rsidRPr="00DD7CB7">
              <w:rPr>
                <w:b w:val="0"/>
                <w:sz w:val="24"/>
                <w:szCs w:val="24"/>
                <w:lang w:val="en-GB"/>
              </w:rPr>
              <w:t xml:space="preserve">: </w:t>
            </w:r>
            <w:r w:rsidRPr="00DD7CB7">
              <w:rPr>
                <w:b w:val="0"/>
                <w:sz w:val="24"/>
                <w:szCs w:val="24"/>
                <w:lang w:val="en-GB"/>
              </w:rPr>
              <w:br/>
            </w:r>
            <w:r>
              <w:rPr>
                <w:rFonts w:ascii="MS Mincho" w:eastAsia="MS Mincho" w:hAnsi="MS Mincho" w:cs="MS Mincho" w:hint="eastAsia"/>
                <w:b w:val="0"/>
                <w:sz w:val="24"/>
                <w:szCs w:val="24"/>
              </w:rPr>
              <w:t>伍</w:t>
            </w:r>
            <w:r>
              <w:rPr>
                <w:rFonts w:ascii="SimSun" w:eastAsia="SimSun" w:hAnsi="SimSun" w:cs="SimSun"/>
                <w:b w:val="0"/>
                <w:sz w:val="24"/>
                <w:szCs w:val="24"/>
              </w:rPr>
              <w:t>尔</w:t>
            </w:r>
            <w:r>
              <w:rPr>
                <w:rFonts w:ascii="MS Mincho" w:eastAsia="MS Mincho" w:hAnsi="MS Mincho" w:cs="MS Mincho" w:hint="eastAsia"/>
                <w:b w:val="0"/>
                <w:sz w:val="24"/>
                <w:szCs w:val="24"/>
              </w:rPr>
              <w:t>特</w:t>
            </w:r>
            <w:r>
              <w:rPr>
                <w:rFonts w:ascii="SimSun" w:eastAsia="SimSun" w:hAnsi="SimSun" w:cs="SimSun"/>
                <w:b w:val="0"/>
                <w:sz w:val="24"/>
                <w:szCs w:val="24"/>
              </w:rPr>
              <w:t>电</w:t>
            </w:r>
            <w:r>
              <w:rPr>
                <w:rFonts w:ascii="MS Mincho" w:eastAsia="MS Mincho" w:hAnsi="MS Mincho" w:cs="MS Mincho" w:hint="eastAsia"/>
                <w:b w:val="0"/>
                <w:sz w:val="24"/>
                <w:szCs w:val="24"/>
              </w:rPr>
              <w:t>子</w:t>
            </w:r>
            <w:r w:rsidRPr="00DD7CB7">
              <w:rPr>
                <w:rFonts w:ascii="MingLiU" w:eastAsia="MingLiU" w:hAnsi="MingLiU" w:cs="MingLiU"/>
                <w:b w:val="0"/>
                <w:sz w:val="24"/>
                <w:szCs w:val="24"/>
                <w:lang w:val="en-GB"/>
              </w:rPr>
              <w:br/>
            </w:r>
          </w:p>
          <w:p w14:paraId="797D3112" w14:textId="2F22FE0A" w:rsidR="00BD1400" w:rsidRPr="00DD7CB7" w:rsidRDefault="00BD1400" w:rsidP="00C92D63">
            <w:pPr>
              <w:pStyle w:val="PILead"/>
              <w:spacing w:after="0" w:line="240" w:lineRule="auto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伍</w:t>
            </w:r>
            <w:r>
              <w:rPr>
                <w:rFonts w:ascii="SimSun" w:eastAsia="SimSun" w:hAnsi="SimSun" w:cs="SimSun"/>
                <w:sz w:val="24"/>
                <w:szCs w:val="24"/>
              </w:rPr>
              <w:t>尔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特</w:t>
            </w:r>
            <w:r>
              <w:rPr>
                <w:rFonts w:ascii="SimSun" w:eastAsia="SimSun" w:hAnsi="SimSun" w:cs="SimSun"/>
                <w:sz w:val="24"/>
                <w:szCs w:val="24"/>
              </w:rPr>
              <w:t>电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子新版目</w:t>
            </w:r>
            <w:r>
              <w:rPr>
                <w:rFonts w:ascii="SimSun" w:eastAsia="SimSun" w:hAnsi="SimSun" w:cs="SimSun"/>
                <w:sz w:val="24"/>
                <w:szCs w:val="24"/>
              </w:rPr>
              <w:t>录</w:t>
            </w:r>
            <w:r w:rsidRPr="00DD7CB7">
              <w:rPr>
                <w:sz w:val="24"/>
                <w:szCs w:val="24"/>
                <w:lang w:val="en-GB"/>
              </w:rPr>
              <w:t>"Electromechanical Components 2016"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75C6" w14:textId="2F390140" w:rsidR="00BD1400" w:rsidRPr="00AA14B2" w:rsidRDefault="00BD1400" w:rsidP="00C92D63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  <w:r w:rsidRPr="00AA14B2"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4C39800" wp14:editId="61E81D5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90170</wp:posOffset>
                  </wp:positionV>
                  <wp:extent cx="2057400" cy="1339215"/>
                  <wp:effectExtent l="0" t="0" r="0" b="6985"/>
                  <wp:wrapNone/>
                  <wp:docPr id="1" name="Picture 1" descr="Q:\Würth Elektronik eiSos\WTH1PI100 - PI Neuer Steckverbinder-Katalog\Liselotte_Papagai_300d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 descr="Q:\Würth Elektronik eiSos\WTH1PI100 - PI Neuer Steckverbinder-Katalog\Liselotte_Papagai_300dpi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="00DD7CB7">
              <w:rPr>
                <w:noProof/>
                <w:sz w:val="24"/>
                <w:lang w:val="en-US" w:eastAsia="de-DE"/>
              </w:rPr>
              <w:br/>
            </w:r>
            <w:r w:rsidRPr="00AA14B2">
              <w:rPr>
                <w:noProof/>
                <w:sz w:val="24"/>
                <w:lang w:val="en-US" w:eastAsia="de-DE"/>
              </w:rPr>
              <w:br/>
            </w:r>
            <w:r>
              <w:rPr>
                <w:rFonts w:ascii="Arial" w:hAnsi="Arial" w:cs="Arial" w:hint="eastAsia"/>
                <w:bCs/>
                <w:sz w:val="24"/>
                <w:lang w:eastAsia="zh-CN"/>
              </w:rPr>
              <w:t>照片提供</w:t>
            </w:r>
            <w:r>
              <w:rPr>
                <w:rFonts w:ascii="Arial" w:hAnsi="Arial" w:cs="Arial"/>
                <w:bCs/>
                <w:sz w:val="24"/>
                <w:lang w:eastAsia="zh-CN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lang w:eastAsia="zh-CN"/>
              </w:rPr>
              <w:br/>
            </w:r>
            <w:r>
              <w:rPr>
                <w:rFonts w:ascii="Arial" w:hAnsi="Arial" w:cs="Arial" w:hint="eastAsia"/>
                <w:bCs/>
                <w:sz w:val="24"/>
                <w:lang w:eastAsia="zh-CN"/>
              </w:rPr>
              <w:t>伍尔特</w:t>
            </w:r>
            <w:r>
              <w:rPr>
                <w:rFonts w:ascii="SimSun" w:eastAsia="SimSun" w:hAnsi="SimSun" w:cs="SimSun"/>
                <w:bCs/>
                <w:sz w:val="24"/>
                <w:lang w:eastAsia="zh-CN"/>
              </w:rPr>
              <w:t>电</w:t>
            </w:r>
            <w:r>
              <w:rPr>
                <w:rFonts w:ascii="Arial" w:hAnsi="Arial" w:cs="Arial" w:hint="eastAsia"/>
                <w:bCs/>
                <w:sz w:val="24"/>
                <w:lang w:eastAsia="zh-CN"/>
              </w:rPr>
              <w:t>子</w:t>
            </w:r>
          </w:p>
          <w:p w14:paraId="22431F0C" w14:textId="77777777" w:rsidR="00BD1400" w:rsidRPr="00AA14B2" w:rsidRDefault="00BD1400" w:rsidP="00C92D63">
            <w:pPr>
              <w:jc w:val="both"/>
              <w:rPr>
                <w:noProof/>
                <w:sz w:val="24"/>
                <w:lang w:eastAsia="de-DE"/>
              </w:rPr>
            </w:pPr>
          </w:p>
          <w:p w14:paraId="040ADB57" w14:textId="77777777" w:rsidR="00BD1400" w:rsidRPr="00AA14B2" w:rsidRDefault="00BD1400" w:rsidP="00C92D63">
            <w:pPr>
              <w:pStyle w:val="PILead"/>
              <w:spacing w:after="0" w:line="240" w:lineRule="auto"/>
              <w:jc w:val="left"/>
              <w:rPr>
                <w:noProof/>
                <w:sz w:val="24"/>
                <w:szCs w:val="24"/>
                <w:lang w:val="en-US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新版目</w:t>
            </w:r>
            <w:r>
              <w:rPr>
                <w:rFonts w:ascii="SimSun" w:eastAsia="SimSun" w:hAnsi="SimSun" w:cs="SimSun"/>
                <w:sz w:val="24"/>
                <w:szCs w:val="24"/>
              </w:rPr>
              <w:t>录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的封面</w:t>
            </w:r>
            <w:r>
              <w:rPr>
                <w:rFonts w:ascii="SimSun" w:eastAsia="SimSun" w:hAnsi="SimSun" w:cs="SimSun"/>
                <w:sz w:val="24"/>
                <w:szCs w:val="24"/>
              </w:rPr>
              <w:t>为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只由电子元件拼成的鹦鹉。</w:t>
            </w:r>
            <w:r w:rsidRPr="00AA14B2">
              <w:rPr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BBAC725" w14:textId="77777777" w:rsidR="00BD1400" w:rsidRPr="00AA14B2" w:rsidRDefault="00BD1400" w:rsidP="00BD1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 w:val="24"/>
          <w:lang w:val="en-US" w:eastAsia="zh-CN"/>
        </w:rPr>
      </w:pPr>
    </w:p>
    <w:p w14:paraId="1A5387A7" w14:textId="77777777" w:rsidR="00CE21DD" w:rsidRDefault="00CE21DD" w:rsidP="00CE21DD">
      <w:pPr>
        <w:pStyle w:val="Body"/>
        <w:rPr>
          <w:rStyle w:val="None"/>
          <w:rFonts w:ascii="STSong" w:eastAsia="STSong" w:hAnsi="STSong" w:cs="STSong" w:hint="default"/>
          <w:b/>
          <w:bCs/>
          <w:sz w:val="22"/>
          <w:szCs w:val="22"/>
          <w:lang w:val="zh-TW" w:eastAsia="zh-TW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伍尔特电子集团有限公司简介：</w:t>
      </w:r>
    </w:p>
    <w:p w14:paraId="1187CC44" w14:textId="77777777" w:rsidR="00CE21DD" w:rsidRPr="006F6948" w:rsidRDefault="00CE21DD" w:rsidP="00CE21DD">
      <w:pPr>
        <w:pStyle w:val="Body"/>
        <w:rPr>
          <w:rStyle w:val="None"/>
          <w:rFonts w:ascii="STSong" w:eastAsia="STSong" w:hAnsi="STSong" w:cs="STSong" w:hint="default"/>
          <w:b/>
          <w:bCs/>
          <w:sz w:val="22"/>
          <w:szCs w:val="22"/>
          <w:lang w:val="de-DE" w:eastAsia="zh-CN"/>
        </w:rPr>
      </w:pPr>
    </w:p>
    <w:p w14:paraId="21B401D4" w14:textId="77777777" w:rsidR="00CE21DD" w:rsidRDefault="00CE21DD" w:rsidP="00CE21DD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</w:pP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伍尔特电子集团有限公司（</w:t>
      </w:r>
      <w:r w:rsidRPr="006F6948">
        <w:rPr>
          <w:rStyle w:val="None"/>
          <w:rFonts w:ascii="STSong" w:eastAsia="STSong" w:hAnsi="STSong" w:cs="STSong"/>
          <w:b/>
          <w:bCs/>
          <w:sz w:val="22"/>
          <w:szCs w:val="22"/>
          <w:lang w:val="de-DE" w:eastAsia="zh-CN"/>
        </w:rPr>
        <w:t>Würth Elektronik eiSos GmbH &amp; Co. KG</w:t>
      </w:r>
      <w:r>
        <w:rPr>
          <w:rStyle w:val="None"/>
          <w:rFonts w:ascii="STSong" w:eastAsia="STSong" w:hAnsi="STSong" w:cs="STSong"/>
          <w:b/>
          <w:bCs/>
          <w:sz w:val="22"/>
          <w:szCs w:val="22"/>
          <w:lang w:val="zh-TW" w:eastAsia="zh-TW"/>
        </w:rPr>
        <w:t>）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为电子行业提供电子和机电元件，隶属全球领先紧固件制造商伍尔特集团（</w:t>
      </w:r>
      <w:r w:rsidRPr="006F6948">
        <w:rPr>
          <w:rStyle w:val="None"/>
          <w:rFonts w:ascii="STSong" w:eastAsia="STSong" w:hAnsi="STSong" w:cs="STSong"/>
          <w:sz w:val="22"/>
          <w:szCs w:val="22"/>
          <w:lang w:val="de-DE" w:eastAsia="zh-CN"/>
        </w:rPr>
        <w:t>Würth Group)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。公司业务遍及全球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50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多个国家，拥有</w:t>
      </w:r>
      <w:r>
        <w:rPr>
          <w:rStyle w:val="None"/>
          <w:rFonts w:ascii="STSong" w:eastAsia="STSong" w:hAnsi="STSong" w:cs="STSong"/>
          <w:sz w:val="22"/>
          <w:szCs w:val="22"/>
          <w:lang w:eastAsia="zh-TW"/>
        </w:rPr>
        <w:t>6100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名员工，并在</w:t>
      </w:r>
      <w:r w:rsidRPr="00906738">
        <w:rPr>
          <w:rStyle w:val="None"/>
          <w:rFonts w:ascii="STSong" w:eastAsia="STSong" w:hAnsi="STSong" w:cs="STSong"/>
          <w:sz w:val="22"/>
          <w:szCs w:val="22"/>
          <w:lang w:eastAsia="zh-TW"/>
        </w:rPr>
        <w:t>2015</w:t>
      </w:r>
      <w:r w:rsidRPr="00906738"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年创造出约4.75亿欧元的销售额。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其在亚洲，欧洲和北美的生产基地确保满足在全球日益增长的客户群。</w:t>
      </w:r>
    </w:p>
    <w:p w14:paraId="11B6F38A" w14:textId="77777777" w:rsidR="00CE21DD" w:rsidRDefault="00CE21DD" w:rsidP="00CE21DD">
      <w:pPr>
        <w:pStyle w:val="Body"/>
        <w:rPr>
          <w:rFonts w:ascii="STSong" w:eastAsia="STSong" w:hAnsi="STSong" w:cs="STSong" w:hint="default"/>
          <w:sz w:val="22"/>
          <w:szCs w:val="22"/>
          <w:lang w:eastAsia="zh-TW"/>
        </w:rPr>
      </w:pPr>
    </w:p>
    <w:p w14:paraId="32A9C096" w14:textId="77777777" w:rsidR="00CE21DD" w:rsidRDefault="00CE21DD" w:rsidP="00CE21DD">
      <w:pPr>
        <w:pStyle w:val="Body"/>
        <w:rPr>
          <w:rStyle w:val="None"/>
          <w:rFonts w:ascii="STSong" w:eastAsia="STSong" w:hAnsi="STSong" w:cs="STSong" w:hint="default"/>
          <w:sz w:val="22"/>
          <w:szCs w:val="22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伍尔特电子是首屈一指的被动元件生产商，拥有宽泛的产品线，包括</w:t>
      </w: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EMC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元件，电感器，变压器，高频元件，压敏电阻器，电容器，电源模块，</w:t>
      </w:r>
      <w:r>
        <w:rPr>
          <w:rStyle w:val="None"/>
          <w:rFonts w:ascii="STSong" w:eastAsia="STSong" w:hAnsi="STSong" w:cs="STSong"/>
          <w:sz w:val="22"/>
          <w:szCs w:val="22"/>
          <w:lang w:val="da-DK" w:eastAsia="zh-CN"/>
        </w:rPr>
        <w:t>LED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，连接器，电源元件，开关</w:t>
      </w:r>
      <w:r>
        <w:rPr>
          <w:rStyle w:val="None"/>
          <w:rFonts w:ascii="STSong" w:eastAsia="STSong" w:hAnsi="STSong" w:cs="STSong" w:hint="default"/>
          <w:sz w:val="22"/>
          <w:szCs w:val="22"/>
          <w:lang w:eastAsia="zh-TW"/>
        </w:rPr>
        <w:t xml:space="preserve">, 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TW"/>
        </w:rPr>
        <w:t>装配技术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和保险丝</w:t>
      </w:r>
      <w:r>
        <w:rPr>
          <w:rStyle w:val="None"/>
          <w:rFonts w:ascii="STSong" w:eastAsia="STSong" w:hAnsi="STSong" w:cs="STSong"/>
          <w:sz w:val="22"/>
          <w:szCs w:val="22"/>
          <w:lang w:val="zh-TW" w:eastAsia="zh-CN"/>
        </w:rPr>
        <w:t>座</w:t>
      </w:r>
      <w:r>
        <w:rPr>
          <w:rStyle w:val="None"/>
          <w:rFonts w:ascii="STSong" w:eastAsia="STSong" w:hAnsi="STSong" w:cs="STSong" w:hint="default"/>
          <w:sz w:val="22"/>
          <w:szCs w:val="22"/>
          <w:lang w:val="zh-TW" w:eastAsia="zh-CN"/>
        </w:rPr>
        <w:t>。</w:t>
      </w:r>
    </w:p>
    <w:p w14:paraId="354E10F6" w14:textId="77777777" w:rsidR="00CE21DD" w:rsidRDefault="00CE21DD" w:rsidP="00CE21DD">
      <w:pPr>
        <w:pStyle w:val="Body"/>
        <w:rPr>
          <w:rStyle w:val="None"/>
          <w:rFonts w:ascii="STSong" w:eastAsia="STSong" w:hAnsi="STSong" w:cs="STSong" w:hint="default"/>
          <w:sz w:val="24"/>
          <w:szCs w:val="24"/>
          <w:lang w:eastAsia="zh-CN"/>
        </w:rPr>
      </w:pPr>
      <w:r>
        <w:rPr>
          <w:rStyle w:val="None"/>
          <w:rFonts w:ascii="STSong" w:eastAsia="STSong" w:hAnsi="STSong" w:cs="STSong"/>
          <w:sz w:val="22"/>
          <w:szCs w:val="22"/>
          <w:lang w:eastAsia="zh-CN"/>
        </w:rPr>
        <w:t xml:space="preserve"> </w:t>
      </w:r>
    </w:p>
    <w:p w14:paraId="0EED7860" w14:textId="77777777" w:rsidR="00CE21DD" w:rsidRDefault="00CE21DD" w:rsidP="00CE21DD">
      <w:pPr>
        <w:pStyle w:val="Body"/>
        <w:rPr>
          <w:rStyle w:val="None"/>
          <w:rFonts w:ascii="STSong" w:eastAsia="PMingLiU" w:hAnsi="STSong" w:cs="STSong" w:hint="default"/>
          <w:b/>
          <w:bCs/>
          <w:sz w:val="24"/>
          <w:szCs w:val="24"/>
          <w:lang w:val="zh-TW" w:eastAsia="zh-TW"/>
        </w:rPr>
      </w:pP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伍尔特电子：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eastAsia="zh-CN"/>
        </w:rPr>
        <w:t xml:space="preserve"> </w:t>
      </w:r>
      <w:r>
        <w:rPr>
          <w:rStyle w:val="None"/>
          <w:rFonts w:ascii="STSong" w:eastAsia="STSong" w:hAnsi="STSong" w:cs="STSong"/>
          <w:b/>
          <w:bCs/>
          <w:sz w:val="24"/>
          <w:szCs w:val="24"/>
          <w:lang w:val="zh-TW" w:eastAsia="zh-TW"/>
        </w:rPr>
        <w:t>高出您的期望！</w:t>
      </w:r>
    </w:p>
    <w:p w14:paraId="7AB82976" w14:textId="4ED36A11" w:rsidR="00C80399" w:rsidRPr="00DD7CB7" w:rsidRDefault="00CE21DD" w:rsidP="00DD7CB7">
      <w:pPr>
        <w:pStyle w:val="Body"/>
        <w:spacing w:line="360" w:lineRule="auto"/>
        <w:rPr>
          <w:rFonts w:hint="default"/>
        </w:rPr>
      </w:pP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W</w:t>
      </w:r>
      <w:r>
        <w:rPr>
          <w:rStyle w:val="None"/>
          <w:rFonts w:ascii="Arial" w:hAnsi="Arial" w:hint="default"/>
          <w:b/>
          <w:bCs/>
          <w:sz w:val="24"/>
          <w:szCs w:val="24"/>
        </w:rPr>
        <w:t>ü</w:t>
      </w:r>
      <w:r>
        <w:rPr>
          <w:rStyle w:val="None"/>
          <w:rFonts w:ascii="Arial" w:hAnsi="Arial"/>
          <w:b/>
          <w:bCs/>
          <w:sz w:val="24"/>
          <w:szCs w:val="24"/>
        </w:rPr>
        <w:t>rth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Elektronik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>: more than you expect!</w:t>
      </w:r>
    </w:p>
    <w:sectPr w:rsidR="00C80399" w:rsidRPr="00DD7CB7" w:rsidSect="00AF753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694" w:right="1133" w:bottom="1134" w:left="1417" w:header="28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6935E" w14:textId="77777777" w:rsidR="00564747" w:rsidRDefault="00564747">
      <w:r>
        <w:separator/>
      </w:r>
    </w:p>
  </w:endnote>
  <w:endnote w:type="continuationSeparator" w:id="0">
    <w:p w14:paraId="159C4202" w14:textId="77777777" w:rsidR="00564747" w:rsidRDefault="0056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Arial Narrow Bold">
    <w:altName w:val="Times New Roman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Song">
    <w:altName w:val="Arial Unicode MS"/>
    <w:charset w:val="50"/>
    <w:family w:val="auto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7812" w14:textId="13828B62" w:rsidR="00AF753A" w:rsidRPr="00430D31" w:rsidRDefault="00AF753A" w:rsidP="00AF753A">
    <w:pPr>
      <w:rPr>
        <w:rFonts w:ascii="Arial" w:eastAsia="SimSun" w:hAnsi="Arial" w:cs="Arial"/>
        <w:sz w:val="16"/>
        <w:szCs w:val="16"/>
        <w:lang w:val="en-GB" w:eastAsia="zh-CN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W</w:t>
    </w:r>
    <w:r w:rsidR="00DD7CB7" w:rsidRPr="00DD7CB7">
      <w:rPr>
        <w:rFonts w:ascii="Arial" w:eastAsia="SimSun" w:hAnsi="Arial" w:cs="Arial"/>
        <w:sz w:val="16"/>
        <w:szCs w:val="16"/>
        <w:lang w:val="en-US"/>
      </w:rPr>
      <w:t>ü</w:t>
    </w:r>
    <w:r w:rsidRPr="00AE1F92">
      <w:rPr>
        <w:rFonts w:ascii="Arial" w:eastAsia="SimSun" w:hAnsi="Arial" w:cs="Arial"/>
        <w:sz w:val="16"/>
        <w:szCs w:val="16"/>
        <w:lang w:val="en-US"/>
      </w:rPr>
      <w:t>rth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60B20222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 xml:space="preserve">No.7, </w:t>
    </w: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Haitai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2808CA04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Huayuan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743AB200" w14:textId="77777777" w:rsidR="00AF753A" w:rsidRPr="00AE1F92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0ACB8CD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3DE69155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51624E6F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4367C906" w14:textId="77777777" w:rsidR="00AF753A" w:rsidRPr="00D00174" w:rsidRDefault="00AF753A" w:rsidP="00AF753A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7F97B6B4" w14:textId="77777777" w:rsidR="00AF753A" w:rsidRPr="00D00174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7A491B30" w14:textId="77777777" w:rsidR="00AF753A" w:rsidRPr="00D00174" w:rsidRDefault="00AF753A" w:rsidP="00AF753A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00479F16" w14:textId="0334982D" w:rsidR="007B5E84" w:rsidRPr="00D00174" w:rsidRDefault="00AF753A" w:rsidP="00C80399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DC687" w14:textId="0094F440" w:rsidR="007B5E84" w:rsidRPr="00430D31" w:rsidRDefault="007B5E84" w:rsidP="00430D31">
    <w:pPr>
      <w:rPr>
        <w:rFonts w:ascii="Arial" w:eastAsia="SimSun" w:hAnsi="Arial" w:cs="Arial"/>
        <w:sz w:val="16"/>
        <w:szCs w:val="16"/>
        <w:lang w:val="en-GB" w:eastAsia="zh-CN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W</w:t>
    </w:r>
    <w:r w:rsidR="00DD7CB7" w:rsidRPr="00DD7CB7">
      <w:rPr>
        <w:rFonts w:ascii="Arial" w:eastAsia="SimSun" w:hAnsi="Arial" w:cs="Arial"/>
        <w:sz w:val="16"/>
        <w:szCs w:val="16"/>
        <w:lang w:val="en-US"/>
      </w:rPr>
      <w:t>ü</w:t>
    </w:r>
    <w:r w:rsidRPr="00AE1F92">
      <w:rPr>
        <w:rFonts w:ascii="Arial" w:eastAsia="SimSun" w:hAnsi="Arial" w:cs="Arial"/>
        <w:sz w:val="16"/>
        <w:szCs w:val="16"/>
        <w:lang w:val="en-US"/>
      </w:rPr>
      <w:t>rth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Electronic Tianjin Co., Ltd.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如欲了解更多信息</w:t>
    </w:r>
    <w:r w:rsidRPr="00AE1F92">
      <w:rPr>
        <w:rFonts w:ascii="Arial" w:eastAsia="SimSun" w:hAnsi="Arial" w:cs="Arial"/>
        <w:sz w:val="16"/>
        <w:szCs w:val="16"/>
        <w:lang w:val="en-US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媒体请洽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>
      <w:rPr>
        <w:rFonts w:ascii="Arial" w:hAnsi="Arial" w:cs="Arial"/>
        <w:sz w:val="16"/>
        <w:szCs w:val="16"/>
        <w:lang w:val="en-US" w:eastAsia="zh-CN"/>
      </w:rPr>
      <w:tab/>
    </w:r>
    <w:r w:rsidRPr="00AE1F92">
      <w:rPr>
        <w:rFonts w:ascii="Arial" w:eastAsia="SimSun" w:hAnsi="Arial" w:cs="Arial"/>
        <w:sz w:val="16"/>
        <w:szCs w:val="16"/>
        <w:lang w:eastAsia="zh-CN"/>
      </w:rPr>
      <w:t>读者请洽</w:t>
    </w:r>
    <w:r w:rsidRPr="00AE1F92">
      <w:rPr>
        <w:rFonts w:ascii="Arial" w:hAnsi="Arial" w:cs="Arial"/>
        <w:sz w:val="16"/>
        <w:szCs w:val="16"/>
        <w:lang w:val="en-US" w:eastAsia="zh-CN"/>
      </w:rPr>
      <w:t>:</w:t>
    </w:r>
  </w:p>
  <w:p w14:paraId="22E5E0A4" w14:textId="48A5B15C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 xml:space="preserve">No.7, </w:t>
    </w: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Haitai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Development 6th.Road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Frances Wang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Mrs. Penny Hu</w:t>
    </w:r>
  </w:p>
  <w:p w14:paraId="67E7C4E0" w14:textId="035DB8D5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proofErr w:type="spellStart"/>
    <w:r w:rsidRPr="00AE1F92">
      <w:rPr>
        <w:rFonts w:ascii="Arial" w:eastAsia="SimSun" w:hAnsi="Arial" w:cs="Arial"/>
        <w:sz w:val="16"/>
        <w:szCs w:val="16"/>
        <w:lang w:val="en-US"/>
      </w:rPr>
      <w:t>Huayuan</w:t>
    </w:r>
    <w:proofErr w:type="spellEnd"/>
    <w:r w:rsidRPr="00AE1F92">
      <w:rPr>
        <w:rFonts w:ascii="Arial" w:eastAsia="SimSun" w:hAnsi="Arial" w:cs="Arial"/>
        <w:sz w:val="16"/>
        <w:szCs w:val="16"/>
        <w:lang w:val="en-US"/>
      </w:rPr>
      <w:t xml:space="preserve"> Hi-Tech Industry Park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+86 139 1613 6742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Phone: +86 22 2385 8666</w:t>
    </w:r>
  </w:p>
  <w:p w14:paraId="4178A249" w14:textId="674CACB8" w:rsidR="007B5E84" w:rsidRPr="00AE1F92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en-US"/>
      </w:rPr>
    </w:pPr>
    <w:r w:rsidRPr="00AE1F92">
      <w:rPr>
        <w:rFonts w:ascii="Arial" w:eastAsia="SimSun" w:hAnsi="Arial" w:cs="Arial"/>
        <w:sz w:val="16"/>
        <w:szCs w:val="16"/>
        <w:lang w:val="en-US"/>
      </w:rPr>
      <w:t>300384 Tianjin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430D31">
      <w:rPr>
        <w:rFonts w:ascii="Arial" w:eastAsia="SimSun" w:hAnsi="Arial" w:cs="Arial"/>
        <w:sz w:val="16"/>
        <w:szCs w:val="16"/>
        <w:lang w:val="en-US"/>
      </w:rPr>
      <w:t>frances@wearescoop.com</w:t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>
      <w:rPr>
        <w:rFonts w:ascii="Arial" w:eastAsia="SimSun" w:hAnsi="Arial" w:cs="Arial"/>
        <w:sz w:val="16"/>
        <w:szCs w:val="16"/>
        <w:lang w:val="en-US"/>
      </w:rPr>
      <w:tab/>
    </w:r>
    <w:r w:rsidRPr="00AE1F92">
      <w:rPr>
        <w:rFonts w:ascii="Arial" w:eastAsia="SimSun" w:hAnsi="Arial" w:cs="Arial"/>
        <w:sz w:val="16"/>
        <w:szCs w:val="16"/>
        <w:lang w:val="en-US"/>
      </w:rPr>
      <w:t>penny.hu@we-online.com</w:t>
    </w:r>
  </w:p>
  <w:p w14:paraId="4BF6AD59" w14:textId="1062397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PR China</w:t>
    </w:r>
  </w:p>
  <w:p w14:paraId="51651F93" w14:textId="234456C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Phone: +86 22 2385 8666</w:t>
    </w:r>
  </w:p>
  <w:p w14:paraId="2F7927FD" w14:textId="0FC15554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Fax: +86 22 2385 8260</w:t>
    </w:r>
  </w:p>
  <w:p w14:paraId="55FFE9BA" w14:textId="06F32CDE" w:rsidR="007B5E84" w:rsidRPr="00D00174" w:rsidRDefault="007B5E84" w:rsidP="00430D31">
    <w:pPr>
      <w:widowControl w:val="0"/>
      <w:autoSpaceDE w:val="0"/>
      <w:autoSpaceDN w:val="0"/>
      <w:adjustRightInd w:val="0"/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eiSos-china@we-online.com</w:t>
    </w:r>
  </w:p>
  <w:p w14:paraId="55B67616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rFonts w:ascii="Arial" w:eastAsia="SimSun" w:hAnsi="Arial" w:cs="Arial"/>
        <w:sz w:val="16"/>
        <w:szCs w:val="16"/>
        <w:lang w:val="fr-FR"/>
      </w:rPr>
    </w:pPr>
    <w:r w:rsidRPr="00D00174">
      <w:rPr>
        <w:rFonts w:ascii="Arial" w:eastAsia="SimSun" w:hAnsi="Arial" w:cs="Arial"/>
        <w:sz w:val="16"/>
        <w:szCs w:val="16"/>
        <w:lang w:val="fr-FR"/>
      </w:rPr>
      <w:t>www.we-online.de</w:t>
    </w:r>
  </w:p>
  <w:p w14:paraId="5503DCDF" w14:textId="1FE12B93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AE1F92">
      <w:rPr>
        <w:rFonts w:ascii="Arial" w:eastAsia="SimSun" w:hAnsi="Arial" w:cs="Arial"/>
        <w:sz w:val="16"/>
        <w:szCs w:val="16"/>
        <w:lang w:eastAsia="zh-CN"/>
      </w:rPr>
      <w:t>免费使用</w:t>
    </w:r>
    <w:r w:rsidRPr="00D00174">
      <w:rPr>
        <w:rFonts w:ascii="Arial" w:eastAsia="SimSun" w:hAnsi="Arial" w:cs="Arial"/>
        <w:sz w:val="16"/>
        <w:szCs w:val="16"/>
        <w:lang w:val="fr-FR" w:eastAsia="zh-CN"/>
      </w:rPr>
      <w:t>，</w:t>
    </w:r>
    <w:r w:rsidRPr="00AE1F92">
      <w:rPr>
        <w:rFonts w:ascii="Arial" w:eastAsia="SimSun" w:hAnsi="Arial" w:cs="Arial"/>
        <w:sz w:val="16"/>
        <w:szCs w:val="16"/>
        <w:lang w:eastAsia="zh-CN"/>
      </w:rPr>
      <w:t>请寄样刊</w:t>
    </w:r>
    <w:r w:rsidRPr="00D00174">
      <w:rPr>
        <w:rFonts w:ascii="Arial" w:hAnsi="Arial" w:cs="Arial"/>
        <w:sz w:val="16"/>
        <w:szCs w:val="16"/>
        <w:lang w:val="fr-FR" w:eastAsia="zh-CN"/>
      </w:rPr>
      <w:t>.</w:t>
    </w:r>
  </w:p>
  <w:p w14:paraId="274C27C0" w14:textId="61F8584A" w:rsidR="007B5E84" w:rsidRPr="00D00174" w:rsidRDefault="007B5E84" w:rsidP="00430D31">
    <w:pPr>
      <w:rPr>
        <w:rFonts w:ascii="Arial" w:eastAsia="SimSun" w:hAnsi="Arial" w:cs="Arial"/>
        <w:sz w:val="16"/>
        <w:szCs w:val="16"/>
        <w:lang w:val="fr-FR" w:eastAsia="zh-CN"/>
      </w:rPr>
    </w:pPr>
    <w:r w:rsidRPr="00D00174">
      <w:rPr>
        <w:rFonts w:ascii="Arial" w:eastAsia="SimSun" w:hAnsi="Arial" w:cs="Arial"/>
        <w:sz w:val="16"/>
        <w:szCs w:val="16"/>
        <w:lang w:val="fr-FR" w:eastAsia="zh-CN"/>
      </w:rPr>
      <w:t xml:space="preserve">                      </w:t>
    </w:r>
  </w:p>
  <w:p w14:paraId="1A7B0394" w14:textId="77777777" w:rsidR="007B5E84" w:rsidRPr="00D00174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fr-FR" w:eastAsia="zh-CN"/>
      </w:rPr>
    </w:pPr>
  </w:p>
  <w:p w14:paraId="06620A0F" w14:textId="77777777" w:rsidR="007B5E84" w:rsidRPr="00D00174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C51C4" w14:textId="77777777" w:rsidR="00564747" w:rsidRDefault="00564747">
      <w:r>
        <w:separator/>
      </w:r>
    </w:p>
  </w:footnote>
  <w:footnote w:type="continuationSeparator" w:id="0">
    <w:p w14:paraId="24AE6D81" w14:textId="77777777" w:rsidR="00564747" w:rsidRDefault="0056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524B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</w:pPr>
  </w:p>
  <w:p w14:paraId="6FD2E880" w14:textId="640C795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rFonts w:eastAsia="Times New Roman"/>
        <w:color w:val="auto"/>
      </w:rPr>
    </w:pPr>
    <w:r>
      <w:rPr>
        <w:noProof/>
      </w:rPr>
      <w:drawing>
        <wp:inline distT="0" distB="0" distL="0" distR="0" wp14:anchorId="5B578D27" wp14:editId="4D97E8B4">
          <wp:extent cx="6868795" cy="765810"/>
          <wp:effectExtent l="0" t="0" r="8255" b="0"/>
          <wp:docPr id="92" name="Picture 92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7866" w14:textId="6A455D23" w:rsidR="007B5E84" w:rsidRDefault="007B5E84">
    <w:pPr>
      <w:pStyle w:val="Kopfzeile1"/>
      <w:tabs>
        <w:tab w:val="clear" w:pos="9072"/>
        <w:tab w:val="left" w:pos="5171"/>
        <w:tab w:val="right" w:pos="5651"/>
      </w:tabs>
      <w:rPr>
        <w:rFonts w:eastAsia="Times New Roman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6AF2C" wp14:editId="1E7C2C15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CDEE" w14:textId="77777777" w:rsidR="007B5E84" w:rsidRPr="005F6A0A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rFonts w:ascii="STSong" w:eastAsia="STSong" w:hAnsi="STSong" w:cs="SimSun"/>
                              <w:sz w:val="20"/>
                              <w:lang w:eastAsia="zh-CN"/>
                            </w:rPr>
                          </w:pP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 xml:space="preserve"> 新</w:t>
                          </w:r>
                          <w:r w:rsidRPr="005F6A0A">
                            <w:rPr>
                              <w:rFonts w:ascii="STSong" w:eastAsia="STSong" w:hAnsi="STSong" w:cs="Lantinghei SC Demibold"/>
                              <w:color w:val="808080"/>
                              <w:sz w:val="48"/>
                            </w:rPr>
                            <w:t>闻</w:t>
                          </w:r>
                          <w:r w:rsidRPr="005F6A0A">
                            <w:rPr>
                              <w:rFonts w:ascii="STSong" w:eastAsia="STSong" w:hAnsi="STSong"/>
                              <w:color w:val="808080"/>
                              <w:sz w:val="48"/>
                            </w:rPr>
                            <w:t>稿</w:t>
                          </w:r>
                        </w:p>
                        <w:p w14:paraId="5FB2CE05" w14:textId="77777777" w:rsidR="007B5E84" w:rsidRPr="00366CEA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6996763F" w14:textId="77777777" w:rsidR="007B5E84" w:rsidRPr="00366CEA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14:paraId="0C52CDEE" w14:textId="77777777" w:rsidR="007B5E84" w:rsidRPr="005F6A0A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rFonts w:ascii="STSong" w:eastAsia="STSong" w:hAnsi="STSong" w:cs="宋体"/>
                        <w:sz w:val="20"/>
                        <w:lang w:eastAsia="zh-CN"/>
                      </w:rPr>
                    </w:pP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 xml:space="preserve"> 新</w:t>
                    </w:r>
                    <w:r w:rsidRPr="005F6A0A">
                      <w:rPr>
                        <w:rFonts w:ascii="STSong" w:eastAsia="STSong" w:hAnsi="STSong" w:cs="Lantinghei SC Demibold"/>
                        <w:color w:val="808080"/>
                        <w:sz w:val="48"/>
                      </w:rPr>
                      <w:t>闻</w:t>
                    </w:r>
                    <w:r w:rsidRPr="005F6A0A">
                      <w:rPr>
                        <w:rFonts w:ascii="STSong" w:eastAsia="STSong" w:hAnsi="STSong"/>
                        <w:color w:val="808080"/>
                        <w:sz w:val="48"/>
                      </w:rPr>
                      <w:t>稿</w:t>
                    </w:r>
                  </w:p>
                  <w:p w14:paraId="5FB2CE05" w14:textId="77777777" w:rsidR="007B5E84" w:rsidRPr="00366CEA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14:paraId="6996763F" w14:textId="77777777" w:rsidR="007B5E84" w:rsidRPr="00366CEA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cr/>
    </w:r>
    <w:r>
      <w:rPr>
        <w:noProof/>
      </w:rPr>
      <w:drawing>
        <wp:anchor distT="0" distB="0" distL="114300" distR="114300" simplePos="0" relativeHeight="251657216" behindDoc="1" locked="0" layoutInCell="1" allowOverlap="1" wp14:anchorId="12CDBD91" wp14:editId="677E0803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9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15D38"/>
    <w:rsid w:val="00023E34"/>
    <w:rsid w:val="00027DE8"/>
    <w:rsid w:val="00036D48"/>
    <w:rsid w:val="000459E8"/>
    <w:rsid w:val="00055B82"/>
    <w:rsid w:val="000651E7"/>
    <w:rsid w:val="000674DC"/>
    <w:rsid w:val="000771C3"/>
    <w:rsid w:val="0008471B"/>
    <w:rsid w:val="000943C2"/>
    <w:rsid w:val="0009528C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461E7"/>
    <w:rsid w:val="001736AD"/>
    <w:rsid w:val="00185FDF"/>
    <w:rsid w:val="00186B8F"/>
    <w:rsid w:val="00191988"/>
    <w:rsid w:val="00197FC9"/>
    <w:rsid w:val="001A19F0"/>
    <w:rsid w:val="001A38A8"/>
    <w:rsid w:val="001B7951"/>
    <w:rsid w:val="001C2B00"/>
    <w:rsid w:val="001D0FBD"/>
    <w:rsid w:val="001D7141"/>
    <w:rsid w:val="001E553A"/>
    <w:rsid w:val="001E682C"/>
    <w:rsid w:val="001F129E"/>
    <w:rsid w:val="00204902"/>
    <w:rsid w:val="00205F29"/>
    <w:rsid w:val="00210A48"/>
    <w:rsid w:val="00225239"/>
    <w:rsid w:val="00235214"/>
    <w:rsid w:val="00236E2F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07FD6"/>
    <w:rsid w:val="00316167"/>
    <w:rsid w:val="00322345"/>
    <w:rsid w:val="00334F41"/>
    <w:rsid w:val="00345742"/>
    <w:rsid w:val="00364559"/>
    <w:rsid w:val="00366CEA"/>
    <w:rsid w:val="00393FA2"/>
    <w:rsid w:val="003A6D6D"/>
    <w:rsid w:val="003B7A91"/>
    <w:rsid w:val="003C083C"/>
    <w:rsid w:val="003C3F1B"/>
    <w:rsid w:val="003C5181"/>
    <w:rsid w:val="003C6594"/>
    <w:rsid w:val="003E6A94"/>
    <w:rsid w:val="00420E74"/>
    <w:rsid w:val="00430D31"/>
    <w:rsid w:val="004312E9"/>
    <w:rsid w:val="0043698F"/>
    <w:rsid w:val="00447A51"/>
    <w:rsid w:val="00450E24"/>
    <w:rsid w:val="004543C3"/>
    <w:rsid w:val="00455457"/>
    <w:rsid w:val="0046743C"/>
    <w:rsid w:val="00473992"/>
    <w:rsid w:val="00475CD3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0269E"/>
    <w:rsid w:val="005116B2"/>
    <w:rsid w:val="00514422"/>
    <w:rsid w:val="00517EE8"/>
    <w:rsid w:val="00521BF4"/>
    <w:rsid w:val="005374D9"/>
    <w:rsid w:val="0055005F"/>
    <w:rsid w:val="005529FC"/>
    <w:rsid w:val="00553332"/>
    <w:rsid w:val="00553575"/>
    <w:rsid w:val="00564747"/>
    <w:rsid w:val="00564AD4"/>
    <w:rsid w:val="005711F3"/>
    <w:rsid w:val="00571FD0"/>
    <w:rsid w:val="00574A6F"/>
    <w:rsid w:val="00591029"/>
    <w:rsid w:val="00591A98"/>
    <w:rsid w:val="005A0685"/>
    <w:rsid w:val="005A19C4"/>
    <w:rsid w:val="005B3D5D"/>
    <w:rsid w:val="005E0E83"/>
    <w:rsid w:val="005F1C4E"/>
    <w:rsid w:val="005F1F2F"/>
    <w:rsid w:val="005F6A0A"/>
    <w:rsid w:val="006147C3"/>
    <w:rsid w:val="006446E9"/>
    <w:rsid w:val="00644E67"/>
    <w:rsid w:val="0065310E"/>
    <w:rsid w:val="0066732A"/>
    <w:rsid w:val="00675E71"/>
    <w:rsid w:val="006769E9"/>
    <w:rsid w:val="00694D7C"/>
    <w:rsid w:val="006B0BA5"/>
    <w:rsid w:val="006B153D"/>
    <w:rsid w:val="006D35A5"/>
    <w:rsid w:val="006D6123"/>
    <w:rsid w:val="006E7479"/>
    <w:rsid w:val="006E751A"/>
    <w:rsid w:val="006F2BC5"/>
    <w:rsid w:val="006F5AF2"/>
    <w:rsid w:val="006F6948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D064C"/>
    <w:rsid w:val="007D32E9"/>
    <w:rsid w:val="007E4219"/>
    <w:rsid w:val="007F4841"/>
    <w:rsid w:val="007F6C5C"/>
    <w:rsid w:val="008164CE"/>
    <w:rsid w:val="0082063E"/>
    <w:rsid w:val="0084658F"/>
    <w:rsid w:val="0084764D"/>
    <w:rsid w:val="00853F45"/>
    <w:rsid w:val="00855694"/>
    <w:rsid w:val="00857F26"/>
    <w:rsid w:val="008706BC"/>
    <w:rsid w:val="00876A40"/>
    <w:rsid w:val="008A764C"/>
    <w:rsid w:val="008B0A77"/>
    <w:rsid w:val="008B358B"/>
    <w:rsid w:val="008C12C7"/>
    <w:rsid w:val="008E3D76"/>
    <w:rsid w:val="008F2561"/>
    <w:rsid w:val="00906738"/>
    <w:rsid w:val="009100D3"/>
    <w:rsid w:val="00921983"/>
    <w:rsid w:val="00923470"/>
    <w:rsid w:val="00923482"/>
    <w:rsid w:val="00926C8A"/>
    <w:rsid w:val="009322E7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01C9"/>
    <w:rsid w:val="009D2DD7"/>
    <w:rsid w:val="009F0D40"/>
    <w:rsid w:val="00A05122"/>
    <w:rsid w:val="00A14D3D"/>
    <w:rsid w:val="00A211DC"/>
    <w:rsid w:val="00A22FF1"/>
    <w:rsid w:val="00A400BE"/>
    <w:rsid w:val="00A41DAA"/>
    <w:rsid w:val="00A5261C"/>
    <w:rsid w:val="00A71D2E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0CB5"/>
    <w:rsid w:val="00B037B7"/>
    <w:rsid w:val="00B501E3"/>
    <w:rsid w:val="00B50A66"/>
    <w:rsid w:val="00B63A5D"/>
    <w:rsid w:val="00B7750B"/>
    <w:rsid w:val="00B77A7D"/>
    <w:rsid w:val="00B853B0"/>
    <w:rsid w:val="00B97966"/>
    <w:rsid w:val="00BA0504"/>
    <w:rsid w:val="00BB545E"/>
    <w:rsid w:val="00BC1DD1"/>
    <w:rsid w:val="00BD1400"/>
    <w:rsid w:val="00BD4568"/>
    <w:rsid w:val="00BD4823"/>
    <w:rsid w:val="00BE498A"/>
    <w:rsid w:val="00BF0BF9"/>
    <w:rsid w:val="00BF151E"/>
    <w:rsid w:val="00C00DE3"/>
    <w:rsid w:val="00C12170"/>
    <w:rsid w:val="00C1350D"/>
    <w:rsid w:val="00C15CFF"/>
    <w:rsid w:val="00C266C5"/>
    <w:rsid w:val="00C334E3"/>
    <w:rsid w:val="00C80399"/>
    <w:rsid w:val="00C8694B"/>
    <w:rsid w:val="00C871CF"/>
    <w:rsid w:val="00C92F2D"/>
    <w:rsid w:val="00CA761F"/>
    <w:rsid w:val="00CC5996"/>
    <w:rsid w:val="00CD17A5"/>
    <w:rsid w:val="00CD63B7"/>
    <w:rsid w:val="00CE21DD"/>
    <w:rsid w:val="00CF63D8"/>
    <w:rsid w:val="00D00174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A31D9"/>
    <w:rsid w:val="00DA3783"/>
    <w:rsid w:val="00DA60C1"/>
    <w:rsid w:val="00DA7288"/>
    <w:rsid w:val="00DB36D3"/>
    <w:rsid w:val="00DB7657"/>
    <w:rsid w:val="00DC312C"/>
    <w:rsid w:val="00DD5787"/>
    <w:rsid w:val="00DD7B2E"/>
    <w:rsid w:val="00DD7CB7"/>
    <w:rsid w:val="00DE15B7"/>
    <w:rsid w:val="00E017AD"/>
    <w:rsid w:val="00E07F75"/>
    <w:rsid w:val="00E23DE1"/>
    <w:rsid w:val="00E25BE6"/>
    <w:rsid w:val="00E2765D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302A6"/>
    <w:rsid w:val="00F30747"/>
    <w:rsid w:val="00F47985"/>
    <w:rsid w:val="00F56201"/>
    <w:rsid w:val="00FB2255"/>
    <w:rsid w:val="00FB6646"/>
    <w:rsid w:val="00FC242A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A24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ヒラギノ角ゴ Pro W3"/>
      <w:color w:val="000000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ヒラギノ角ゴ Pro W3"/>
      <w:color w:val="000000"/>
      <w:lang w:val="de-DE" w:eastAsia="de-DE"/>
    </w:rPr>
  </w:style>
  <w:style w:type="character" w:customStyle="1" w:styleId="Hyperlink1">
    <w:name w:val="Hyperlink1"/>
    <w:rsid w:val="000C0CB2"/>
    <w:rPr>
      <w:rFonts w:ascii="Times New Roman" w:eastAsia="ヒラギノ角ゴ Pro W3" w:hAnsi="Times New Roman"/>
      <w:b w:val="0"/>
      <w:i w:val="0"/>
      <w:color w:val="0000FF"/>
      <w:u w:val="single"/>
      <w:lang w:val="de-DE"/>
    </w:rPr>
  </w:style>
  <w:style w:type="paragraph" w:customStyle="1" w:styleId="berschrift21">
    <w:name w:val="Überschrift 21"/>
    <w:next w:val="Standard"/>
    <w:rsid w:val="000C0CB2"/>
    <w:pPr>
      <w:keepNext/>
    </w:pPr>
    <w:rPr>
      <w:rFonts w:ascii="Arial Narrow Bold" w:eastAsia="ヒラギノ角ゴ Pro W3" w:hAnsi="Arial Narrow Bold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B853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ヒラギノ角ゴ Pro W3"/>
      <w:color w:val="000000"/>
      <w:szCs w:val="24"/>
      <w:lang w:eastAsia="en-US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ヒラギノ角ゴ Pro W3"/>
      <w:color w:val="000000"/>
      <w:szCs w:val="24"/>
      <w:lang w:eastAsia="en-US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ヒラギノ角ゴ Pro W3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ヒラギノ角ゴ Pro W3"/>
      <w:b/>
      <w:bCs/>
      <w:color w:val="000000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ヒラギノ角ゴ Pro W3"/>
      <w:color w:val="000000"/>
      <w:szCs w:val="24"/>
      <w:lang w:val="de-DE" w:eastAsia="en-US"/>
    </w:rPr>
  </w:style>
  <w:style w:type="paragraph" w:customStyle="1" w:styleId="MediumGrid21">
    <w:name w:val="Medium Grid 21"/>
    <w:uiPriority w:val="1"/>
    <w:qFormat/>
    <w:rsid w:val="00236E2F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rFonts w:ascii="Arial" w:eastAsia="Times New Roman" w:hAnsi="Arial" w:cs="Arial"/>
      <w:b/>
      <w:bCs/>
      <w:color w:val="auto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310"/>
    <w:rPr>
      <w:rFonts w:eastAsia="ヒラギノ角ゴ Pro W3"/>
      <w:color w:val="000000"/>
      <w:szCs w:val="24"/>
      <w:lang w:val="de-DE" w:eastAsia="en-US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eastAsia="en-GB"/>
    </w:rPr>
  </w:style>
  <w:style w:type="character" w:customStyle="1" w:styleId="None">
    <w:name w:val="None"/>
    <w:rsid w:val="0084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we-online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5CF1-AF48-478C-8285-F04C4E78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Kleine Ferrite für EMV-Entstörung für Ströme bis zu 10 A</vt:lpstr>
      <vt:lpstr>Kleine Ferrite für EMV-Entstörung für Ströme bis zu 10 A</vt:lpstr>
    </vt:vector>
  </TitlesOfParts>
  <Company>Wuerth Elektronik eiSos GmbH &amp; Co. KG</Company>
  <LinksUpToDate>false</LinksUpToDate>
  <CharactersWithSpaces>1178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2</cp:revision>
  <cp:lastPrinted>2016-03-31T08:04:00Z</cp:lastPrinted>
  <dcterms:created xsi:type="dcterms:W3CDTF">2016-11-23T14:39:00Z</dcterms:created>
  <dcterms:modified xsi:type="dcterms:W3CDTF">2016-11-23T14:39:00Z</dcterms:modified>
</cp:coreProperties>
</file>