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BC7E1" w14:textId="77777777" w:rsidR="003F08B2" w:rsidRPr="00E463BF" w:rsidRDefault="003F08B2" w:rsidP="003F08B2">
      <w:pPr>
        <w:pStyle w:val="Heading1"/>
        <w:spacing w:before="720" w:after="720" w:line="260" w:lineRule="exact"/>
        <w:rPr>
          <w:sz w:val="20"/>
          <w:lang w:bidi="it-IT"/>
        </w:rPr>
      </w:pPr>
      <w:r>
        <w:rPr>
          <w:rStyle w:val="Heading1"/>
          <w:sz w:val="20"/>
        </w:rPr>
        <w:t>新闻稿</w:t>
      </w:r>
    </w:p>
    <w:p w14:paraId="467FB2FE" w14:textId="77777777" w:rsidR="003F08B2" w:rsidRDefault="003F08B2" w:rsidP="003F08B2">
      <w:pPr>
        <w:pStyle w:val="Header"/>
        <w:tabs>
          <w:tab w:val="clear" w:pos="4536"/>
          <w:tab w:val="clear" w:pos="9072"/>
        </w:tabs>
        <w:spacing w:before="120" w:after="120" w:line="360" w:lineRule="exact"/>
        <w:outlineLvl w:val="0"/>
        <w:rPr>
          <w:rStyle w:val="Header"/>
          <w:rFonts w:ascii="Arial" w:hAnsi="Arial"/>
          <w:b/>
        </w:rPr>
      </w:pPr>
      <w:r>
        <w:rPr>
          <w:rStyle w:val="Header"/>
          <w:rFonts w:ascii="Arial" w:hAnsi="Arial"/>
          <w:b/>
        </w:rPr>
        <w:t>伍尔特电子深圳实验室再次取得</w:t>
      </w:r>
      <w:r>
        <w:rPr>
          <w:rStyle w:val="Header"/>
          <w:rFonts w:ascii="Arial" w:hAnsi="Arial"/>
          <w:b/>
        </w:rPr>
        <w:t xml:space="preserve"> ISO/IEC 17025 </w:t>
      </w:r>
      <w:r>
        <w:rPr>
          <w:rStyle w:val="Header"/>
          <w:rFonts w:ascii="Arial" w:hAnsi="Arial"/>
          <w:b/>
        </w:rPr>
        <w:t>认证</w:t>
      </w:r>
    </w:p>
    <w:p w14:paraId="2C029337" w14:textId="77777777" w:rsidR="003F08B2" w:rsidRPr="00CD3AE0" w:rsidRDefault="00CE35CF" w:rsidP="003F08B2">
      <w:pPr>
        <w:pStyle w:val="Header"/>
        <w:tabs>
          <w:tab w:val="clear" w:pos="4536"/>
          <w:tab w:val="clear" w:pos="9072"/>
        </w:tabs>
        <w:spacing w:before="360" w:after="360"/>
        <w:outlineLvl w:val="0"/>
        <w:rPr>
          <w:rFonts w:ascii="Arial" w:hAnsi="Arial" w:cs="Arial" w:hint="eastAsia"/>
          <w:b/>
          <w:bCs/>
          <w:sz w:val="36"/>
          <w:lang w:val="en-US"/>
        </w:rPr>
      </w:pPr>
      <w:r w:rsidRPr="00CD3AE0">
        <w:rPr>
          <w:rStyle w:val="Header"/>
          <w:rFonts w:ascii="Arial" w:hAnsi="Arial" w:hint="eastAsia"/>
          <w:b/>
          <w:color w:val="000000"/>
          <w:sz w:val="36"/>
          <w:lang w:val="en-US"/>
        </w:rPr>
        <w:t>有保证的</w:t>
      </w:r>
      <w:r w:rsidR="006E642F" w:rsidRPr="00CD3AE0">
        <w:rPr>
          <w:rStyle w:val="Header"/>
          <w:rFonts w:ascii="Arial" w:hAnsi="Arial" w:hint="eastAsia"/>
          <w:b/>
          <w:color w:val="000000"/>
          <w:sz w:val="36"/>
          <w:lang w:val="en-US"/>
        </w:rPr>
        <w:t>再现测试</w:t>
      </w:r>
    </w:p>
    <w:p w14:paraId="79D66FC1" w14:textId="77777777" w:rsidR="003F08B2" w:rsidRDefault="003F08B2" w:rsidP="001D3BE3">
      <w:pPr>
        <w:pStyle w:val="BodyText"/>
        <w:spacing w:before="120" w:after="120" w:line="260" w:lineRule="exact"/>
        <w:rPr>
          <w:rFonts w:ascii="Arial" w:hAnsi="Arial"/>
          <w:color w:val="000000"/>
        </w:rPr>
      </w:pPr>
      <w:r>
        <w:rPr>
          <w:rStyle w:val="BodyText"/>
          <w:rFonts w:ascii="Arial" w:hAnsi="Arial"/>
          <w:color w:val="000000"/>
        </w:rPr>
        <w:t>瓦尔登堡（德国），</w:t>
      </w:r>
      <w:r>
        <w:rPr>
          <w:rStyle w:val="BodyText"/>
          <w:rFonts w:ascii="Arial" w:hAnsi="Arial"/>
          <w:color w:val="000000"/>
        </w:rPr>
        <w:t xml:space="preserve">2017 </w:t>
      </w:r>
      <w:r>
        <w:rPr>
          <w:rStyle w:val="BodyText"/>
          <w:rFonts w:ascii="Arial" w:hAnsi="Arial"/>
          <w:color w:val="000000"/>
        </w:rPr>
        <w:t>年</w:t>
      </w:r>
      <w:r w:rsidR="00E56970">
        <w:rPr>
          <w:rStyle w:val="BodyText"/>
          <w:rFonts w:ascii="Arial" w:hAnsi="Arial"/>
          <w:color w:val="000000"/>
        </w:rPr>
        <w:t xml:space="preserve"> 8</w:t>
      </w:r>
      <w:r>
        <w:rPr>
          <w:rStyle w:val="BodyText"/>
          <w:rFonts w:ascii="Arial" w:hAnsi="Arial"/>
          <w:color w:val="000000"/>
        </w:rPr>
        <w:t>月</w:t>
      </w:r>
      <w:r w:rsidR="00E56970">
        <w:rPr>
          <w:rStyle w:val="BodyText"/>
          <w:rFonts w:ascii="Arial" w:hAnsi="Arial"/>
          <w:color w:val="000000"/>
        </w:rPr>
        <w:t xml:space="preserve"> 23</w:t>
      </w:r>
      <w:r>
        <w:rPr>
          <w:rStyle w:val="BodyText"/>
          <w:rFonts w:ascii="Arial" w:hAnsi="Arial"/>
          <w:color w:val="000000"/>
        </w:rPr>
        <w:t xml:space="preserve"> </w:t>
      </w:r>
      <w:r>
        <w:rPr>
          <w:rStyle w:val="BodyText"/>
          <w:rFonts w:ascii="Arial" w:hAnsi="Arial"/>
          <w:color w:val="000000"/>
        </w:rPr>
        <w:t>日</w:t>
      </w:r>
      <w:r>
        <w:rPr>
          <w:rStyle w:val="BodyText"/>
          <w:rFonts w:ascii="Arial" w:hAnsi="Arial"/>
          <w:color w:val="000000"/>
        </w:rPr>
        <w:t xml:space="preserve"> </w:t>
      </w:r>
      <w:r w:rsidR="001D3BE3">
        <w:rPr>
          <w:rStyle w:val="BodyText"/>
          <w:rFonts w:ascii="Arial" w:hAnsi="Arial"/>
          <w:color w:val="000000"/>
        </w:rPr>
        <w:t>-</w:t>
      </w:r>
      <w:r w:rsidR="001D3BE3">
        <w:rPr>
          <w:rStyle w:val="BodyText"/>
          <w:rFonts w:ascii="Arial" w:hAnsi="Arial"/>
          <w:color w:val="000000"/>
          <w:lang w:val="en-GB"/>
        </w:rPr>
        <w:t xml:space="preserve"> </w:t>
      </w:r>
      <w:r>
        <w:rPr>
          <w:rStyle w:val="BodyText"/>
          <w:rFonts w:ascii="Arial" w:hAnsi="Arial"/>
          <w:color w:val="000000"/>
        </w:rPr>
        <w:t>电子和机电元件制造商伍尔特电子进一步强化了深圳子公司负责中国工厂的测试实验室。中国合格评定国家认可委员会</w:t>
      </w:r>
      <w:r>
        <w:rPr>
          <w:rStyle w:val="BodyText"/>
          <w:rFonts w:ascii="Arial" w:hAnsi="Arial"/>
          <w:color w:val="000000"/>
        </w:rPr>
        <w:t xml:space="preserve"> (CNAS) </w:t>
      </w:r>
      <w:r>
        <w:rPr>
          <w:rStyle w:val="BodyText"/>
          <w:rFonts w:ascii="Arial" w:hAnsi="Arial"/>
          <w:color w:val="000000"/>
        </w:rPr>
        <w:t>现已根据</w:t>
      </w:r>
      <w:r>
        <w:rPr>
          <w:rStyle w:val="BodyText"/>
          <w:rFonts w:ascii="Arial" w:hAnsi="Arial"/>
          <w:color w:val="000000"/>
        </w:rPr>
        <w:t xml:space="preserve"> ISO/IEC 17025:2005 </w:t>
      </w:r>
      <w:r>
        <w:rPr>
          <w:rStyle w:val="BodyText"/>
          <w:rFonts w:ascii="Arial" w:hAnsi="Arial"/>
          <w:color w:val="000000"/>
        </w:rPr>
        <w:t>标准延长和扩展了对实验室的认证。目前的认证有效期至</w:t>
      </w:r>
      <w:r>
        <w:rPr>
          <w:rStyle w:val="BodyText"/>
          <w:rFonts w:ascii="Arial" w:hAnsi="Arial"/>
          <w:color w:val="000000"/>
        </w:rPr>
        <w:t xml:space="preserve"> 2023 </w:t>
      </w:r>
      <w:r>
        <w:rPr>
          <w:rStyle w:val="BodyText"/>
          <w:rFonts w:ascii="Arial" w:hAnsi="Arial"/>
          <w:color w:val="000000"/>
        </w:rPr>
        <w:t>年。在此证书框架内采用了不少于</w:t>
      </w:r>
      <w:r>
        <w:rPr>
          <w:rStyle w:val="BodyText"/>
          <w:rFonts w:ascii="Arial" w:hAnsi="Arial"/>
          <w:color w:val="000000"/>
        </w:rPr>
        <w:t xml:space="preserve"> 60 </w:t>
      </w:r>
      <w:r>
        <w:rPr>
          <w:rStyle w:val="BodyText"/>
          <w:rFonts w:ascii="Arial" w:hAnsi="Arial"/>
          <w:color w:val="000000"/>
        </w:rPr>
        <w:t>种额外的测试方法，保证所有内部和客户测试结果都能够可靠</w:t>
      </w:r>
      <w:r w:rsidR="00810712">
        <w:rPr>
          <w:rStyle w:val="BodyText"/>
          <w:rFonts w:ascii="Arial" w:hAnsi="Arial" w:hint="eastAsia"/>
          <w:color w:val="000000"/>
        </w:rPr>
        <w:t>再现</w:t>
      </w:r>
      <w:r>
        <w:rPr>
          <w:rStyle w:val="BodyText"/>
          <w:rFonts w:ascii="Arial" w:hAnsi="Arial"/>
          <w:color w:val="000000"/>
        </w:rPr>
        <w:t>。</w:t>
      </w:r>
    </w:p>
    <w:p w14:paraId="328A49F5" w14:textId="77777777" w:rsidR="003F08B2" w:rsidRPr="00CE2A0B" w:rsidRDefault="003F08B2" w:rsidP="003F08B2">
      <w:pPr>
        <w:pStyle w:val="BodyText"/>
        <w:spacing w:before="120" w:after="120" w:line="260" w:lineRule="exact"/>
        <w:jc w:val="both"/>
        <w:rPr>
          <w:rFonts w:ascii="Arial" w:hAnsi="Arial"/>
          <w:b w:val="0"/>
          <w:bCs w:val="0"/>
        </w:rPr>
      </w:pPr>
      <w:r>
        <w:rPr>
          <w:rStyle w:val="BodyText"/>
          <w:rFonts w:ascii="Arial" w:hAnsi="Arial"/>
          <w:b w:val="0"/>
          <w:color w:val="000000"/>
        </w:rPr>
        <w:t>深圳实验室是伍尔特电子在瓦尔登堡公司总部之外最重要的质量保证机构。外部审核人员对文件、方法和校准的认证，确认了实验室对整个产品组合进行测试的资质。新取得的测试能力包括</w:t>
      </w:r>
      <w:r>
        <w:rPr>
          <w:rStyle w:val="BodyText"/>
          <w:rFonts w:ascii="Arial" w:hAnsi="Arial"/>
          <w:b w:val="0"/>
          <w:color w:val="000000"/>
        </w:rPr>
        <w:t xml:space="preserve"> LED</w:t>
      </w:r>
      <w:r>
        <w:rPr>
          <w:rStyle w:val="BodyText"/>
          <w:rFonts w:ascii="Arial" w:hAnsi="Arial"/>
          <w:b w:val="0"/>
          <w:color w:val="000000"/>
        </w:rPr>
        <w:t>、开关、插入式连接器和电容器领域的测试。</w:t>
      </w:r>
      <w:r>
        <w:rPr>
          <w:rStyle w:val="BodyText"/>
          <w:rFonts w:ascii="Arial" w:hAnsi="Arial"/>
          <w:b w:val="0"/>
          <w:color w:val="000000"/>
        </w:rPr>
        <w:t xml:space="preserve"> </w:t>
      </w:r>
    </w:p>
    <w:p w14:paraId="7E4405CE" w14:textId="77777777" w:rsidR="003F08B2" w:rsidRPr="00E463BF" w:rsidRDefault="003F08B2" w:rsidP="003F08B2">
      <w:pPr>
        <w:pStyle w:val="BodyText"/>
        <w:spacing w:before="120" w:after="120" w:line="260" w:lineRule="exact"/>
        <w:jc w:val="both"/>
        <w:rPr>
          <w:rFonts w:ascii="Arial" w:hAnsi="Arial"/>
          <w:b w:val="0"/>
          <w:bCs w:val="0"/>
        </w:rPr>
      </w:pPr>
    </w:p>
    <w:p w14:paraId="129FACD2" w14:textId="77777777" w:rsidR="003F08B2" w:rsidRPr="00E463BF" w:rsidRDefault="003F08B2" w:rsidP="003F08B2">
      <w:pPr>
        <w:pStyle w:val="PITextkrper"/>
        <w:pBdr>
          <w:top w:val="single" w:sz="4" w:space="1" w:color="auto"/>
        </w:pBdr>
        <w:spacing w:before="240"/>
        <w:rPr>
          <w:b/>
          <w:sz w:val="18"/>
          <w:szCs w:val="18"/>
        </w:rPr>
      </w:pPr>
    </w:p>
    <w:p w14:paraId="12B5A6DE" w14:textId="77777777" w:rsidR="003F08B2" w:rsidRPr="00A91DDF" w:rsidRDefault="003F08B2" w:rsidP="003F08B2">
      <w:pPr>
        <w:spacing w:after="120" w:line="280" w:lineRule="exact"/>
        <w:rPr>
          <w:rFonts w:ascii="Arial" w:hAnsi="Arial" w:cs="Arial"/>
          <w:b/>
          <w:bCs/>
          <w:sz w:val="18"/>
          <w:szCs w:val="18"/>
        </w:rPr>
      </w:pPr>
      <w:r>
        <w:rPr>
          <w:rStyle w:val="Normal"/>
          <w:rFonts w:ascii="Arial" w:hAnsi="Arial"/>
          <w:b/>
          <w:sz w:val="18"/>
        </w:rPr>
        <w:t>可使用图片</w:t>
      </w:r>
    </w:p>
    <w:p w14:paraId="5DCF5D6D" w14:textId="77777777" w:rsidR="003F08B2" w:rsidRDefault="003F08B2" w:rsidP="003F08B2">
      <w:pPr>
        <w:spacing w:after="120" w:line="280" w:lineRule="exact"/>
        <w:rPr>
          <w:rStyle w:val="Hyperlink"/>
          <w:rFonts w:ascii="Arial" w:hAnsi="Arial" w:cs="Arial"/>
          <w:bCs/>
          <w:sz w:val="18"/>
          <w:szCs w:val="18"/>
        </w:rPr>
      </w:pPr>
      <w:r>
        <w:rPr>
          <w:rStyle w:val="Normal"/>
          <w:rFonts w:ascii="Arial" w:hAnsi="Arial"/>
          <w:sz w:val="20"/>
        </w:rPr>
        <w:t>以下图片可自网上下载可打印格式</w:t>
      </w:r>
      <w:r>
        <w:rPr>
          <w:rStyle w:val="Normal"/>
          <w:rFonts w:ascii="Arial" w:hAnsi="Arial"/>
          <w:sz w:val="18"/>
        </w:rPr>
        <w:t>:</w:t>
      </w:r>
      <w:hyperlink r:id="rId7" w:history="1">
        <w:r>
          <w:rPr>
            <w:rStyle w:val="Hyperlink"/>
            <w:rFonts w:ascii="Arial" w:hAnsi="Arial"/>
            <w:sz w:val="18"/>
          </w:rPr>
          <w:t>http://www.htcm.de/kk/wuerth</w:t>
        </w:r>
      </w:hyperlink>
    </w:p>
    <w:tbl>
      <w:tblPr>
        <w:tblW w:w="66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9"/>
      </w:tblGrid>
      <w:tr w:rsidR="003F08B2" w:rsidRPr="00E463BF" w14:paraId="68180949" w14:textId="77777777" w:rsidTr="003F08B2">
        <w:trPr>
          <w:trHeight w:val="2922"/>
        </w:trPr>
        <w:tc>
          <w:tcPr>
            <w:tcW w:w="6629" w:type="dxa"/>
          </w:tcPr>
          <w:p w14:paraId="77400313" w14:textId="3448AAF3" w:rsidR="003F08B2" w:rsidRPr="00834D42" w:rsidRDefault="00E56970" w:rsidP="003F08B2">
            <w:pPr>
              <w:pStyle w:val="txt"/>
              <w:rPr>
                <w:b/>
                <w:bCs/>
                <w:sz w:val="18"/>
              </w:rPr>
            </w:pPr>
            <w:r>
              <w:rPr>
                <w:noProof/>
                <w:lang w:val="en-GB"/>
              </w:rPr>
              <w:drawing>
                <wp:anchor distT="0" distB="0" distL="114300" distR="114300" simplePos="0" relativeHeight="251657728" behindDoc="1" locked="0" layoutInCell="1" allowOverlap="0" wp14:anchorId="6A07044F" wp14:editId="57495B84">
                  <wp:simplePos x="0" y="0"/>
                  <wp:positionH relativeFrom="column">
                    <wp:posOffset>14605</wp:posOffset>
                  </wp:positionH>
                  <wp:positionV relativeFrom="paragraph">
                    <wp:posOffset>225425</wp:posOffset>
                  </wp:positionV>
                  <wp:extent cx="2228850" cy="1473200"/>
                  <wp:effectExtent l="0" t="0" r="6350" b="0"/>
                  <wp:wrapTight wrapText="bothSides">
                    <wp:wrapPolygon edited="0">
                      <wp:start x="0" y="0"/>
                      <wp:lineTo x="0" y="21228"/>
                      <wp:lineTo x="21415" y="21228"/>
                      <wp:lineTo x="21415" y="0"/>
                      <wp:lineTo x="0" y="0"/>
                    </wp:wrapPolygon>
                  </wp:wrapTight>
                  <wp:docPr id="2" name="Picture 2" descr="Löttest im SMT Verarbeitungsproz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öttest im SMT Verarbeitungsprozess"/>
                          <pic:cNvPicPr>
                            <a:picLocks noChangeAspect="1" noChangeArrowheads="1"/>
                          </pic:cNvPicPr>
                        </pic:nvPicPr>
                        <pic:blipFill>
                          <a:blip r:embed="rId8">
                            <a:extLst>
                              <a:ext uri="{28A0092B-C50C-407E-A947-70E740481C1C}">
                                <a14:useLocalDpi xmlns:a14="http://schemas.microsoft.com/office/drawing/2010/main" val="0"/>
                              </a:ext>
                            </a:extLst>
                          </a:blip>
                          <a:srcRect t="854"/>
                          <a:stretch>
                            <a:fillRect/>
                          </a:stretch>
                        </pic:blipFill>
                        <pic:spPr bwMode="auto">
                          <a:xfrm>
                            <a:off x="0" y="0"/>
                            <a:ext cx="2228850"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8B2">
              <w:br/>
            </w:r>
            <w:r w:rsidR="003F08B2">
              <w:br/>
            </w:r>
            <w:r w:rsidR="003F08B2">
              <w:rPr>
                <w:rStyle w:val="txt"/>
                <w:sz w:val="16"/>
              </w:rPr>
              <w:t>照片提供</w:t>
            </w:r>
            <w:r w:rsidR="003F08B2">
              <w:rPr>
                <w:rStyle w:val="txt"/>
                <w:sz w:val="16"/>
              </w:rPr>
              <w:t>:</w:t>
            </w:r>
            <w:r w:rsidR="003F08B2">
              <w:rPr>
                <w:rStyle w:val="txt"/>
                <w:sz w:val="16"/>
              </w:rPr>
              <w:t>伍尔特电子</w:t>
            </w:r>
          </w:p>
          <w:p w14:paraId="6DC2DFFE" w14:textId="77777777" w:rsidR="003F08B2" w:rsidRPr="002631D4" w:rsidRDefault="003F08B2" w:rsidP="003F08B2">
            <w:pPr>
              <w:autoSpaceDE w:val="0"/>
              <w:autoSpaceDN w:val="0"/>
              <w:adjustRightInd w:val="0"/>
              <w:rPr>
                <w:rFonts w:ascii="Arial" w:hAnsi="Arial"/>
                <w:color w:val="000000"/>
              </w:rPr>
            </w:pPr>
            <w:r>
              <w:rPr>
                <w:rStyle w:val="Normal"/>
                <w:rFonts w:ascii="Arial" w:hAnsi="Arial"/>
                <w:b/>
                <w:color w:val="000000"/>
                <w:sz w:val="18"/>
              </w:rPr>
              <w:t>伍尔特电子在中国深圳的测试实验室再次取得认证。</w:t>
            </w:r>
          </w:p>
        </w:tc>
      </w:tr>
    </w:tbl>
    <w:p w14:paraId="7D2912A7" w14:textId="77777777" w:rsidR="003F08B2" w:rsidRDefault="003F08B2" w:rsidP="003F08B2">
      <w:pPr>
        <w:pStyle w:val="BodyText"/>
        <w:spacing w:before="120" w:after="120" w:line="260" w:lineRule="exact"/>
        <w:jc w:val="both"/>
        <w:rPr>
          <w:rFonts w:ascii="Arial" w:hAnsi="Arial"/>
          <w:b w:val="0"/>
          <w:bCs w:val="0"/>
        </w:rPr>
      </w:pPr>
    </w:p>
    <w:p w14:paraId="2BBD8868" w14:textId="77777777" w:rsidR="00B90898" w:rsidRPr="00DE685A" w:rsidRDefault="00B90898" w:rsidP="00B90898">
      <w:pPr>
        <w:pStyle w:val="Body"/>
        <w:rPr>
          <w:rStyle w:val="None"/>
          <w:rFonts w:ascii="华文宋体" w:eastAsia="华文宋体" w:hAnsi="华文宋体" w:cs="华文宋体" w:hint="default"/>
          <w:b/>
          <w:bCs/>
          <w:lang w:val="zh-TW" w:eastAsia="zh-TW"/>
        </w:rPr>
      </w:pPr>
      <w:r w:rsidRPr="00DE685A">
        <w:rPr>
          <w:rStyle w:val="None"/>
          <w:rFonts w:ascii="华文宋体" w:eastAsia="华文宋体" w:hAnsi="华文宋体" w:cs="华文宋体"/>
          <w:b/>
          <w:bCs/>
          <w:lang w:val="zh-TW" w:eastAsia="zh-TW"/>
        </w:rPr>
        <w:t>伍尔特电子集团有限公司简介：</w:t>
      </w:r>
    </w:p>
    <w:p w14:paraId="2126BB73" w14:textId="77777777" w:rsidR="00B90898" w:rsidRPr="00DE685A" w:rsidRDefault="00B90898" w:rsidP="00B90898">
      <w:pPr>
        <w:pStyle w:val="Body"/>
        <w:rPr>
          <w:rStyle w:val="None"/>
          <w:rFonts w:ascii="华文宋体" w:eastAsia="PMingLiU" w:hAnsi="华文宋体" w:cs="华文宋体" w:hint="default"/>
          <w:b/>
          <w:bCs/>
          <w:lang w:val="zh-TW" w:eastAsia="zh-TW"/>
        </w:rPr>
      </w:pPr>
    </w:p>
    <w:p w14:paraId="65F1F10F" w14:textId="77777777" w:rsidR="00B90898" w:rsidRPr="00DE685A" w:rsidRDefault="00B90898" w:rsidP="00B90898">
      <w:pPr>
        <w:pStyle w:val="Body"/>
        <w:jc w:val="both"/>
        <w:rPr>
          <w:rStyle w:val="None"/>
          <w:rFonts w:ascii="华文宋体" w:eastAsia="华文宋体" w:hAnsi="华文宋体" w:cs="华文宋体" w:hint="default"/>
          <w:lang w:eastAsia="zh-TW"/>
        </w:rPr>
      </w:pPr>
      <w:r w:rsidRPr="00DE685A">
        <w:rPr>
          <w:rStyle w:val="None"/>
          <w:rFonts w:ascii="华文宋体" w:eastAsia="华文宋体" w:hAnsi="华文宋体" w:cs="华文宋体"/>
          <w:b/>
          <w:bCs/>
          <w:lang w:val="zh-TW" w:eastAsia="zh-TW"/>
        </w:rPr>
        <w:t>伍尔特电子集团有限公司（</w:t>
      </w:r>
      <w:r w:rsidRPr="00DE685A">
        <w:rPr>
          <w:rStyle w:val="None"/>
          <w:rFonts w:ascii="华文宋体" w:eastAsia="华文宋体" w:hAnsi="华文宋体" w:cs="华文宋体"/>
          <w:b/>
          <w:bCs/>
          <w:lang w:eastAsia="zh-CN"/>
        </w:rPr>
        <w:t>Würth Elektronik eiSos GmbH &amp; Co. KG</w:t>
      </w:r>
      <w:r w:rsidRPr="00DE685A">
        <w:rPr>
          <w:rStyle w:val="None"/>
          <w:rFonts w:ascii="华文宋体" w:eastAsia="华文宋体" w:hAnsi="华文宋体" w:cs="华文宋体"/>
          <w:b/>
          <w:bCs/>
          <w:lang w:val="zh-TW" w:eastAsia="zh-TW"/>
        </w:rPr>
        <w:t>）</w:t>
      </w:r>
      <w:r w:rsidRPr="00DE685A">
        <w:rPr>
          <w:rStyle w:val="None"/>
          <w:rFonts w:ascii="华文宋体" w:eastAsia="华文宋体" w:hAnsi="华文宋体" w:cs="华文宋体"/>
          <w:lang w:val="zh-TW" w:eastAsia="zh-TW"/>
        </w:rPr>
        <w:t>为电子行业提供电子和机电元件，隶属全球领先紧固件制造商伍尔特集团（</w:t>
      </w:r>
      <w:r w:rsidRPr="00DE685A">
        <w:rPr>
          <w:rStyle w:val="None"/>
          <w:rFonts w:ascii="华文宋体" w:eastAsia="华文宋体" w:hAnsi="华文宋体" w:cs="华文宋体"/>
          <w:lang w:eastAsia="zh-CN"/>
        </w:rPr>
        <w:t>Würth Group)</w:t>
      </w:r>
      <w:r w:rsidRPr="00DE685A">
        <w:rPr>
          <w:rStyle w:val="None"/>
          <w:rFonts w:ascii="华文宋体" w:eastAsia="华文宋体" w:hAnsi="华文宋体" w:cs="华文宋体"/>
          <w:lang w:val="zh-TW" w:eastAsia="zh-TW"/>
        </w:rPr>
        <w:t>。公司业务遍及全球</w:t>
      </w:r>
      <w:r w:rsidRPr="00DE685A">
        <w:rPr>
          <w:rStyle w:val="None"/>
          <w:rFonts w:ascii="华文宋体" w:eastAsia="华文宋体" w:hAnsi="华文宋体" w:cs="华文宋体"/>
          <w:lang w:eastAsia="zh-TW"/>
        </w:rPr>
        <w:t>50</w:t>
      </w:r>
      <w:r w:rsidRPr="00DE685A">
        <w:rPr>
          <w:rStyle w:val="None"/>
          <w:rFonts w:ascii="华文宋体" w:eastAsia="华文宋体" w:hAnsi="华文宋体" w:cs="华文宋体"/>
          <w:lang w:val="zh-TW" w:eastAsia="zh-TW"/>
        </w:rPr>
        <w:t>多个国家，拥有</w:t>
      </w:r>
      <w:r w:rsidRPr="00DE685A">
        <w:rPr>
          <w:rStyle w:val="None"/>
          <w:rFonts w:ascii="华文宋体" w:eastAsia="华文宋体" w:hAnsi="华文宋体" w:cs="华文宋体"/>
          <w:lang w:eastAsia="zh-TW"/>
        </w:rPr>
        <w:t>6</w:t>
      </w:r>
      <w:r w:rsidRPr="00DE685A">
        <w:rPr>
          <w:rStyle w:val="None"/>
          <w:rFonts w:ascii="华文宋体" w:eastAsia="华文宋体" w:hAnsi="华文宋体" w:cs="华文宋体"/>
          <w:lang w:eastAsia="zh-CN"/>
        </w:rPr>
        <w:t>5</w:t>
      </w:r>
      <w:r w:rsidRPr="00DE685A">
        <w:rPr>
          <w:rStyle w:val="None"/>
          <w:rFonts w:ascii="华文宋体" w:eastAsia="华文宋体" w:hAnsi="华文宋体" w:cs="华文宋体"/>
          <w:lang w:eastAsia="zh-TW"/>
        </w:rPr>
        <w:t>00</w:t>
      </w:r>
      <w:r w:rsidRPr="00DE685A">
        <w:rPr>
          <w:rStyle w:val="None"/>
          <w:rFonts w:ascii="华文宋体" w:eastAsia="华文宋体" w:hAnsi="华文宋体" w:cs="华文宋体"/>
          <w:lang w:val="zh-TW" w:eastAsia="zh-TW"/>
        </w:rPr>
        <w:t>名员工，并在</w:t>
      </w:r>
      <w:r w:rsidRPr="00DE685A">
        <w:rPr>
          <w:rStyle w:val="None"/>
          <w:rFonts w:ascii="华文宋体" w:eastAsia="华文宋体" w:hAnsi="华文宋体" w:cs="华文宋体"/>
          <w:lang w:eastAsia="zh-TW"/>
        </w:rPr>
        <w:t>201</w:t>
      </w:r>
      <w:r w:rsidRPr="00DE685A">
        <w:rPr>
          <w:rStyle w:val="None"/>
          <w:rFonts w:ascii="华文宋体" w:eastAsia="华文宋体" w:hAnsi="华文宋体" w:cs="华文宋体"/>
          <w:lang w:eastAsia="zh-CN"/>
        </w:rPr>
        <w:t>6</w:t>
      </w:r>
      <w:r w:rsidRPr="00DE685A">
        <w:rPr>
          <w:rStyle w:val="None"/>
          <w:rFonts w:ascii="华文宋体" w:eastAsia="华文宋体" w:hAnsi="华文宋体" w:cs="华文宋体"/>
          <w:lang w:val="zh-TW" w:eastAsia="zh-TW"/>
        </w:rPr>
        <w:t>年创造出约</w:t>
      </w:r>
      <w:r w:rsidRPr="00DE685A">
        <w:rPr>
          <w:rStyle w:val="None"/>
          <w:rFonts w:ascii="华文宋体" w:eastAsia="华文宋体" w:hAnsi="华文宋体" w:cs="华文宋体"/>
          <w:lang w:val="zh-TW" w:eastAsia="zh-CN"/>
        </w:rPr>
        <w:t>5</w:t>
      </w:r>
      <w:r w:rsidRPr="00DE685A">
        <w:rPr>
          <w:rStyle w:val="None"/>
          <w:rFonts w:ascii="华文宋体" w:eastAsia="华文宋体" w:hAnsi="华文宋体" w:cs="华文宋体"/>
          <w:lang w:val="zh-TW" w:eastAsia="zh-TW"/>
        </w:rPr>
        <w:t>.</w:t>
      </w:r>
      <w:r w:rsidRPr="00DE685A">
        <w:rPr>
          <w:rStyle w:val="None"/>
          <w:rFonts w:ascii="华文宋体" w:eastAsia="华文宋体" w:hAnsi="华文宋体" w:cs="华文宋体"/>
          <w:lang w:val="zh-TW" w:eastAsia="zh-CN"/>
        </w:rPr>
        <w:t>5</w:t>
      </w:r>
      <w:r w:rsidRPr="00DE685A">
        <w:rPr>
          <w:rStyle w:val="None"/>
          <w:rFonts w:ascii="华文宋体" w:eastAsia="华文宋体" w:hAnsi="华文宋体" w:cs="华文宋体"/>
          <w:lang w:val="zh-TW" w:eastAsia="zh-TW"/>
        </w:rPr>
        <w:t>5亿欧元的销售额</w:t>
      </w:r>
      <w:r>
        <w:rPr>
          <w:rStyle w:val="None"/>
          <w:rFonts w:ascii="华文宋体" w:eastAsia="华文宋体" w:hAnsi="华文宋体" w:cs="华文宋体"/>
          <w:lang w:val="zh-TW" w:eastAsia="zh-CN"/>
        </w:rPr>
        <w:t>。</w:t>
      </w:r>
      <w:r w:rsidRPr="00DE685A">
        <w:rPr>
          <w:rStyle w:val="None"/>
          <w:rFonts w:ascii="华文宋体" w:eastAsia="华文宋体" w:hAnsi="华文宋体" w:cs="华文宋体"/>
          <w:lang w:val="zh-TW" w:eastAsia="zh-TW"/>
        </w:rPr>
        <w:t>其在亚洲，欧洲和北美的生产基地确保满足在全球日益增长的客户群。</w:t>
      </w:r>
    </w:p>
    <w:p w14:paraId="0DB9B4D4" w14:textId="77777777" w:rsidR="00B90898" w:rsidRPr="00DE685A" w:rsidRDefault="00B90898" w:rsidP="00B90898">
      <w:pPr>
        <w:pStyle w:val="BodyText"/>
        <w:spacing w:before="120" w:after="120" w:line="276" w:lineRule="auto"/>
        <w:jc w:val="both"/>
        <w:rPr>
          <w:rFonts w:ascii="Arial" w:hAnsi="Arial"/>
          <w:lang w:val="en-US" w:eastAsia="zh-TW"/>
        </w:rPr>
      </w:pPr>
      <w:bookmarkStart w:id="0" w:name="_GoBack"/>
      <w:bookmarkEnd w:id="0"/>
    </w:p>
    <w:p w14:paraId="285ADD78" w14:textId="77777777" w:rsidR="00B90898" w:rsidRPr="00DE685A" w:rsidRDefault="00B90898" w:rsidP="00B90898">
      <w:pPr>
        <w:pStyle w:val="Body"/>
        <w:jc w:val="both"/>
        <w:rPr>
          <w:rStyle w:val="None"/>
          <w:rFonts w:ascii="华文宋体" w:eastAsia="华文宋体" w:hAnsi="华文宋体" w:cs="华文宋体" w:hint="default"/>
          <w:lang w:val="zh-TW" w:eastAsia="zh-CN"/>
        </w:rPr>
      </w:pPr>
      <w:r w:rsidRPr="00DE685A">
        <w:rPr>
          <w:rStyle w:val="None"/>
          <w:rFonts w:ascii="华文宋体" w:eastAsia="华文宋体" w:hAnsi="华文宋体" w:cs="华文宋体"/>
          <w:lang w:val="zh-TW" w:eastAsia="zh-TW"/>
        </w:rPr>
        <w:lastRenderedPageBreak/>
        <w:t>伍尔特电子是</w:t>
      </w:r>
      <w:r w:rsidRPr="00DE685A">
        <w:rPr>
          <w:rStyle w:val="None"/>
          <w:rFonts w:ascii="华文宋体" w:eastAsia="华文宋体" w:hAnsi="华文宋体" w:cs="华文宋体"/>
          <w:lang w:val="zh-TW" w:eastAsia="zh-CN"/>
        </w:rPr>
        <w:t>欧洲最大的</w:t>
      </w:r>
      <w:r w:rsidRPr="00DE685A">
        <w:rPr>
          <w:rStyle w:val="None"/>
          <w:rFonts w:ascii="华文宋体" w:eastAsia="华文宋体" w:hAnsi="华文宋体" w:cs="华文宋体"/>
          <w:lang w:val="zh-TW" w:eastAsia="zh-TW"/>
        </w:rPr>
        <w:t>被动元件生产商</w:t>
      </w:r>
      <w:r w:rsidRPr="00DE685A">
        <w:rPr>
          <w:rStyle w:val="None"/>
          <w:rFonts w:ascii="华文宋体" w:eastAsia="华文宋体" w:hAnsi="华文宋体" w:cs="华文宋体"/>
          <w:lang w:val="zh-TW" w:eastAsia="zh-CN"/>
        </w:rPr>
        <w:t>之一</w:t>
      </w:r>
      <w:r w:rsidRPr="00DE685A">
        <w:rPr>
          <w:rStyle w:val="None"/>
          <w:rFonts w:ascii="华文宋体" w:eastAsia="华文宋体" w:hAnsi="华文宋体" w:cs="华文宋体"/>
          <w:lang w:val="zh-TW" w:eastAsia="zh-TW"/>
        </w:rPr>
        <w:t>，拥有宽泛的产品线，包括</w:t>
      </w:r>
      <w:r w:rsidRPr="00DE685A">
        <w:rPr>
          <w:rStyle w:val="None"/>
          <w:rFonts w:ascii="华文宋体" w:eastAsia="华文宋体" w:hAnsi="华文宋体" w:cs="华文宋体"/>
          <w:lang w:eastAsia="zh-CN"/>
        </w:rPr>
        <w:t>EMC</w:t>
      </w:r>
      <w:r w:rsidRPr="00DE685A">
        <w:rPr>
          <w:rStyle w:val="None"/>
          <w:rFonts w:ascii="华文宋体" w:eastAsia="华文宋体" w:hAnsi="华文宋体" w:cs="华文宋体"/>
          <w:lang w:val="zh-TW" w:eastAsia="zh-TW"/>
        </w:rPr>
        <w:t>元件，电感器，变压器，高频元件，压敏电阻器，电容器，电源模块，</w:t>
      </w:r>
      <w:r w:rsidRPr="00DE685A">
        <w:rPr>
          <w:rStyle w:val="None"/>
          <w:rFonts w:ascii="华文宋体" w:eastAsia="华文宋体" w:hAnsi="华文宋体" w:cs="华文宋体"/>
          <w:lang w:val="da-DK" w:eastAsia="zh-CN"/>
        </w:rPr>
        <w:t>LED</w:t>
      </w:r>
      <w:r w:rsidRPr="00DE685A">
        <w:rPr>
          <w:rStyle w:val="None"/>
          <w:rFonts w:ascii="华文宋体" w:eastAsia="华文宋体" w:hAnsi="华文宋体" w:cs="华文宋体"/>
          <w:lang w:val="zh-TW" w:eastAsia="zh-TW"/>
        </w:rPr>
        <w:t>，连接器，电源元件，开关</w:t>
      </w:r>
      <w:r w:rsidRPr="00DE685A">
        <w:rPr>
          <w:rStyle w:val="None"/>
          <w:rFonts w:ascii="华文宋体" w:eastAsia="华文宋体" w:hAnsi="华文宋体" w:cs="华文宋体"/>
          <w:lang w:eastAsia="zh-TW"/>
        </w:rPr>
        <w:t xml:space="preserve">, </w:t>
      </w:r>
      <w:r w:rsidRPr="00DE685A">
        <w:rPr>
          <w:rStyle w:val="None"/>
          <w:rFonts w:ascii="华文宋体" w:eastAsia="华文宋体" w:hAnsi="华文宋体" w:cs="华文宋体"/>
          <w:lang w:val="zh-TW" w:eastAsia="zh-TW"/>
        </w:rPr>
        <w:t>装配技术</w:t>
      </w:r>
      <w:r w:rsidRPr="00DE685A">
        <w:rPr>
          <w:rStyle w:val="None"/>
          <w:rFonts w:ascii="华文宋体" w:eastAsia="华文宋体" w:hAnsi="华文宋体" w:cs="华文宋体"/>
          <w:lang w:val="zh-TW" w:eastAsia="zh-CN"/>
        </w:rPr>
        <w:t>和保险丝座。</w:t>
      </w:r>
    </w:p>
    <w:p w14:paraId="40EEFDC4" w14:textId="77777777" w:rsidR="00B90898" w:rsidRPr="00DE685A" w:rsidRDefault="00B90898" w:rsidP="00B90898">
      <w:pPr>
        <w:pStyle w:val="Body"/>
        <w:jc w:val="both"/>
        <w:rPr>
          <w:rStyle w:val="None"/>
          <w:rFonts w:ascii="华文宋体" w:eastAsia="华文宋体" w:hAnsi="华文宋体" w:cs="华文宋体" w:hint="default"/>
          <w:lang w:val="zh-TW" w:eastAsia="zh-CN"/>
        </w:rPr>
      </w:pPr>
    </w:p>
    <w:p w14:paraId="2B8A1262" w14:textId="77777777" w:rsidR="00B90898" w:rsidRPr="00DE685A" w:rsidRDefault="00B90898" w:rsidP="00B90898">
      <w:pPr>
        <w:pStyle w:val="BodyText"/>
        <w:spacing w:before="120" w:after="120" w:line="276" w:lineRule="auto"/>
        <w:jc w:val="both"/>
        <w:rPr>
          <w:rStyle w:val="None"/>
          <w:rFonts w:ascii="华文宋体" w:eastAsia="华文宋体" w:hAnsi="华文宋体" w:cs="华文宋体"/>
          <w:b w:val="0"/>
          <w:color w:val="000000"/>
          <w:bdr w:val="none" w:sz="0" w:space="0" w:color="auto" w:frame="1"/>
          <w:lang w:val="zh-TW" w:eastAsia="zh-TW"/>
        </w:rPr>
      </w:pPr>
      <w:r w:rsidRPr="00DE685A">
        <w:rPr>
          <w:rStyle w:val="None"/>
          <w:rFonts w:ascii="华文宋体" w:eastAsia="华文宋体" w:hAnsi="华文宋体" w:cs="华文宋体" w:hint="eastAsia"/>
          <w:b w:val="0"/>
          <w:color w:val="000000"/>
          <w:bdr w:val="none" w:sz="0" w:space="0" w:color="auto" w:frame="1"/>
          <w:lang w:val="zh-TW" w:eastAsia="zh-TW"/>
        </w:rPr>
        <w:t>公司与电动方程式锦标赛 (Formula E) 车队 ABT Schaeffler Audi Sport 的技术合作伙伴关系及其对 Formula E 赛事系列的支持 (</w:t>
      </w:r>
      <w:hyperlink r:id="rId9" w:history="1">
        <w:r w:rsidRPr="00DE685A">
          <w:rPr>
            <w:rStyle w:val="Hyperlink"/>
            <w:rFonts w:ascii="华文宋体" w:eastAsia="华文宋体" w:hAnsi="华文宋体" w:cs="华文宋体" w:hint="eastAsia"/>
            <w:b w:val="0"/>
            <w:color w:val="000000"/>
            <w:u w:color="000000"/>
            <w:bdr w:val="none" w:sz="0" w:space="0" w:color="auto" w:frame="1"/>
            <w:lang w:val="zh-TW" w:eastAsia="zh-TW"/>
          </w:rPr>
          <w:t>www.we-speed-up-the-future.com</w:t>
        </w:r>
      </w:hyperlink>
      <w:r w:rsidRPr="00DE685A">
        <w:rPr>
          <w:rStyle w:val="None"/>
          <w:rFonts w:ascii="华文宋体" w:eastAsia="华文宋体" w:hAnsi="华文宋体" w:cs="华文宋体" w:hint="eastAsia"/>
          <w:b w:val="0"/>
          <w:color w:val="000000"/>
          <w:bdr w:val="none" w:sz="0" w:space="0" w:color="auto" w:frame="1"/>
          <w:lang w:val="zh-TW" w:eastAsia="zh-TW"/>
        </w:rPr>
        <w:t>) 体现了其在电动汽车领域的创新能力。伍尔特电子也瞄准了其他一些全球增长市场，如能量采集、物联网、无线通信和传感器，其创新产品正在迅速发展壮大。</w:t>
      </w:r>
    </w:p>
    <w:p w14:paraId="6AF00CB2" w14:textId="77777777" w:rsidR="00B90898" w:rsidRPr="00DE685A" w:rsidRDefault="00B90898" w:rsidP="00B90898">
      <w:pPr>
        <w:pStyle w:val="BodyText"/>
        <w:spacing w:before="120" w:after="120" w:line="276" w:lineRule="auto"/>
        <w:jc w:val="both"/>
        <w:rPr>
          <w:rFonts w:ascii="Arial" w:hAnsi="Arial"/>
          <w:lang w:val="en-US" w:eastAsia="zh-TW"/>
        </w:rPr>
      </w:pPr>
    </w:p>
    <w:p w14:paraId="1623F35D" w14:textId="77777777" w:rsidR="00B90898" w:rsidRPr="00DE685A" w:rsidRDefault="00B90898" w:rsidP="00B90898">
      <w:pPr>
        <w:pStyle w:val="BodyText"/>
        <w:spacing w:before="120" w:after="120" w:line="276" w:lineRule="auto"/>
        <w:rPr>
          <w:rStyle w:val="None"/>
          <w:rFonts w:ascii="华文宋体" w:eastAsia="PMingLiU" w:hAnsi="华文宋体" w:cs="华文宋体"/>
          <w:lang w:val="zh-TW" w:eastAsia="zh-TW"/>
        </w:rPr>
      </w:pPr>
      <w:r w:rsidRPr="00DE685A">
        <w:rPr>
          <w:rStyle w:val="None"/>
          <w:rFonts w:ascii="华文宋体" w:eastAsia="华文宋体" w:hAnsi="华文宋体" w:cs="华文宋体" w:hint="eastAsia"/>
          <w:lang w:val="zh-TW" w:eastAsia="zh-TW"/>
        </w:rPr>
        <w:t>伍尔特电子：</w:t>
      </w:r>
      <w:r w:rsidRPr="00DE685A">
        <w:rPr>
          <w:rStyle w:val="None"/>
          <w:rFonts w:ascii="华文宋体" w:eastAsia="华文宋体" w:hAnsi="华文宋体" w:cs="华文宋体" w:hint="eastAsia"/>
          <w:lang w:val="en-US"/>
        </w:rPr>
        <w:t xml:space="preserve"> </w:t>
      </w:r>
      <w:r w:rsidRPr="00DE685A">
        <w:rPr>
          <w:rStyle w:val="None"/>
          <w:rFonts w:ascii="华文宋体" w:eastAsia="华文宋体" w:hAnsi="华文宋体" w:cs="华文宋体" w:hint="eastAsia"/>
          <w:lang w:val="zh-TW" w:eastAsia="zh-TW"/>
        </w:rPr>
        <w:t>高出您的期望！</w:t>
      </w:r>
    </w:p>
    <w:p w14:paraId="7C3C036F" w14:textId="77777777" w:rsidR="00B90898" w:rsidRPr="00DE685A" w:rsidRDefault="00B90898" w:rsidP="00B90898">
      <w:pPr>
        <w:pStyle w:val="BodyText"/>
        <w:spacing w:before="120" w:after="120" w:line="276" w:lineRule="auto"/>
        <w:rPr>
          <w:rFonts w:ascii="Arial" w:hAnsi="Arial"/>
          <w:lang w:val="en-US" w:eastAsia="zh-TW"/>
        </w:rPr>
      </w:pPr>
    </w:p>
    <w:p w14:paraId="255CB28F" w14:textId="77777777" w:rsidR="00B90898" w:rsidRPr="00DE685A" w:rsidRDefault="00B90898" w:rsidP="00B90898">
      <w:pPr>
        <w:pStyle w:val="BodyText"/>
        <w:spacing w:before="120" w:after="120" w:line="276" w:lineRule="auto"/>
        <w:rPr>
          <w:rFonts w:ascii="Arial" w:hAnsi="Arial"/>
          <w:lang w:val="en-US"/>
        </w:rPr>
      </w:pPr>
      <w:r w:rsidRPr="00DE685A">
        <w:rPr>
          <w:rFonts w:ascii="Arial" w:hAnsi="Arial" w:hint="eastAsia"/>
          <w:lang w:val="en-US"/>
        </w:rPr>
        <w:t>更多信息，请访问网站</w:t>
      </w:r>
      <w:r w:rsidRPr="00DE685A">
        <w:rPr>
          <w:rFonts w:ascii="Arial" w:hAnsi="Arial"/>
          <w:lang w:val="en-US"/>
        </w:rPr>
        <w:t xml:space="preserve"> www.we-online.com</w:t>
      </w:r>
    </w:p>
    <w:p w14:paraId="703AEDE4" w14:textId="77777777" w:rsidR="00B90898" w:rsidRPr="00DE685A" w:rsidRDefault="00B90898" w:rsidP="00B90898">
      <w:pPr>
        <w:pStyle w:val="BodyText"/>
        <w:spacing w:before="120" w:after="120" w:line="276" w:lineRule="auto"/>
        <w:rPr>
          <w:lang w:val="en-US"/>
        </w:rPr>
      </w:pPr>
    </w:p>
    <w:p w14:paraId="1FC52AC8" w14:textId="77777777" w:rsidR="003F08B2" w:rsidRPr="00B90898" w:rsidRDefault="003F08B2" w:rsidP="003F08B2">
      <w:pPr>
        <w:pStyle w:val="PITextkrper"/>
        <w:pBdr>
          <w:top w:val="single" w:sz="4" w:space="1" w:color="auto"/>
        </w:pBdr>
        <w:spacing w:before="240"/>
        <w:rPr>
          <w:b/>
          <w:sz w:val="18"/>
          <w:szCs w:val="18"/>
          <w:lang w:val="en-US"/>
        </w:rPr>
      </w:pPr>
    </w:p>
    <w:sectPr w:rsidR="003F08B2" w:rsidRPr="00B90898" w:rsidSect="003F08B2">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50D8F" w14:textId="77777777" w:rsidR="00B41C2E" w:rsidRDefault="00B41C2E">
      <w:r>
        <w:separator/>
      </w:r>
    </w:p>
  </w:endnote>
  <w:endnote w:type="continuationSeparator" w:id="0">
    <w:p w14:paraId="1E2AAD4D" w14:textId="77777777" w:rsidR="00B41C2E" w:rsidRDefault="00B4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华文宋体">
    <w:charset w:val="86"/>
    <w:family w:val="auto"/>
    <w:pitch w:val="variable"/>
    <w:sig w:usb0="80000287" w:usb1="280F3C52" w:usb2="00000016" w:usb3="00000000" w:csb0="0004001F" w:csb1="00000000"/>
  </w:font>
  <w:font w:name="PMingLiU">
    <w:panose1 w:val="02020500000000000000"/>
    <w:charset w:val="88"/>
    <w:family w:val="auto"/>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30772" w14:textId="77777777" w:rsidR="003F08B2" w:rsidRPr="00B90898" w:rsidRDefault="003F08B2" w:rsidP="003F08B2">
    <w:pPr>
      <w:pStyle w:val="Footer"/>
      <w:tabs>
        <w:tab w:val="clear" w:pos="4536"/>
        <w:tab w:val="clear" w:pos="9072"/>
        <w:tab w:val="right" w:pos="7088"/>
      </w:tabs>
      <w:rPr>
        <w:sz w:val="16"/>
        <w:szCs w:val="16"/>
        <w:lang w:val="en-GB"/>
      </w:rPr>
    </w:pPr>
    <w:r>
      <w:rPr>
        <w:rStyle w:val="Footer"/>
        <w:rFonts w:ascii="Arial" w:hAnsi="Arial"/>
        <w:sz w:val="16"/>
      </w:rPr>
      <w:fldChar w:fldCharType="begin"/>
    </w:r>
    <w:r>
      <w:rPr>
        <w:rStyle w:val="Footer"/>
        <w:rFonts w:ascii="Arial" w:hAnsi="Arial"/>
        <w:sz w:val="16"/>
      </w:rPr>
      <w:instrText xml:space="preserve"> FILENAME  \* MERGEFORMAT </w:instrText>
    </w:r>
    <w:r>
      <w:rPr>
        <w:rStyle w:val="Footer"/>
        <w:rFonts w:ascii="Arial" w:hAnsi="Arial"/>
        <w:sz w:val="16"/>
      </w:rPr>
      <w:fldChar w:fldCharType="separate"/>
    </w:r>
    <w:r>
      <w:rPr>
        <w:rStyle w:val="Footer"/>
        <w:rFonts w:ascii="Arial" w:hAnsi="Arial"/>
        <w:sz w:val="16"/>
      </w:rPr>
      <w:t>WTH1PI2</w:t>
    </w:r>
    <w:r w:rsidR="00B90898">
      <w:rPr>
        <w:rStyle w:val="Footer"/>
        <w:rFonts w:ascii="Arial" w:hAnsi="Arial"/>
        <w:sz w:val="16"/>
        <w:lang w:val="en-GB"/>
      </w:rPr>
      <w:t>75</w:t>
    </w:r>
    <w:r>
      <w:rPr>
        <w:rStyle w:val="Footer"/>
        <w:rFonts w:ascii="Arial" w:hAnsi="Arial"/>
        <w:sz w:val="16"/>
      </w:rPr>
      <w:t xml:space="preserve"> - PI </w:t>
    </w:r>
    <w:r w:rsidR="00B90898">
      <w:rPr>
        <w:rStyle w:val="Footer"/>
        <w:rFonts w:ascii="Arial" w:hAnsi="Arial"/>
        <w:sz w:val="16"/>
        <w:lang w:val="en-GB"/>
      </w:rPr>
      <w:t>Labor Shenzhen</w:t>
    </w:r>
    <w:r>
      <w:rPr>
        <w:rStyle w:val="Footer"/>
        <w:rFonts w:ascii="Arial" w:hAnsi="Arial"/>
        <w:sz w:val="16"/>
      </w:rPr>
      <w:t>_</w:t>
    </w:r>
    <w:r>
      <w:rPr>
        <w:rStyle w:val="Footer"/>
        <w:rFonts w:ascii="Arial" w:hAnsi="Arial"/>
        <w:sz w:val="16"/>
      </w:rPr>
      <w:fldChar w:fldCharType="end"/>
    </w:r>
    <w:r w:rsidR="00B90898">
      <w:rPr>
        <w:rStyle w:val="Footer"/>
        <w:rFonts w:ascii="Arial" w:hAnsi="Arial"/>
        <w:sz w:val="16"/>
        <w:lang w:val="en-GB"/>
      </w:rPr>
      <w:t>CN</w:t>
    </w:r>
    <w:r>
      <w:rPr>
        <w:rStyle w:val="Footer"/>
        <w:rFonts w:ascii="Arial" w:hAnsi="Arial"/>
        <w:sz w:val="16"/>
      </w:rPr>
      <w:tab/>
    </w:r>
    <w:r>
      <w:rPr>
        <w:rStyle w:val="Footer"/>
        <w:rFonts w:ascii="Arial" w:hAnsi="Arial"/>
        <w:sz w:val="16"/>
      </w:rPr>
      <w:fldChar w:fldCharType="begin"/>
    </w:r>
    <w:r>
      <w:rPr>
        <w:rStyle w:val="Footer"/>
        <w:rFonts w:ascii="Arial" w:hAnsi="Arial"/>
        <w:sz w:val="16"/>
      </w:rPr>
      <w:instrText xml:space="preserve"> PAGE </w:instrText>
    </w:r>
    <w:r>
      <w:rPr>
        <w:rStyle w:val="Footer"/>
        <w:rFonts w:ascii="Arial" w:hAnsi="Arial"/>
        <w:sz w:val="16"/>
      </w:rPr>
      <w:fldChar w:fldCharType="separate"/>
    </w:r>
    <w:r w:rsidR="00B41C2E">
      <w:rPr>
        <w:rStyle w:val="Footer"/>
        <w:rFonts w:ascii="Arial" w:hAnsi="Arial"/>
        <w:noProof/>
        <w:sz w:val="16"/>
      </w:rPr>
      <w:t>1</w:t>
    </w:r>
    <w:r>
      <w:rPr>
        <w:rStyle w:val="Footer"/>
        <w:rFonts w:ascii="Arial" w:hAnsi="Arial"/>
        <w:sz w:val="16"/>
      </w:rPr>
      <w:fldChar w:fldCharType="end"/>
    </w:r>
    <w:r>
      <w:rPr>
        <w:rStyle w:val="Footer"/>
        <w:rFonts w:ascii="Arial" w:hAnsi="Arial"/>
        <w:sz w:val="16"/>
      </w:rPr>
      <w:t>/</w:t>
    </w:r>
    <w:r w:rsidR="00B90898">
      <w:rPr>
        <w:rStyle w:val="Footer"/>
        <w:rFonts w:ascii="Arial" w:hAnsi="Arial"/>
        <w:sz w:val="16"/>
        <w:lang w:val="en-GB"/>
      </w:rPr>
      <w:t>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23803" w14:textId="77777777" w:rsidR="00B41C2E" w:rsidRDefault="00B41C2E">
      <w:r>
        <w:separator/>
      </w:r>
    </w:p>
  </w:footnote>
  <w:footnote w:type="continuationSeparator" w:id="0">
    <w:p w14:paraId="4EB43466" w14:textId="77777777" w:rsidR="00B41C2E" w:rsidRDefault="00B41C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E51B7" w14:textId="5F1EC678" w:rsidR="003F08B2" w:rsidRDefault="00E56970" w:rsidP="003F08B2">
    <w:pPr>
      <w:pStyle w:val="Header"/>
      <w:tabs>
        <w:tab w:val="clear" w:pos="9072"/>
        <w:tab w:val="right" w:pos="9498"/>
      </w:tabs>
    </w:pPr>
    <w:r>
      <w:rPr>
        <w:noProof/>
        <w:lang w:val="en-GB"/>
      </w:rPr>
      <w:drawing>
        <wp:anchor distT="0" distB="0" distL="114300" distR="114300" simplePos="0" relativeHeight="251657728" behindDoc="0" locked="0" layoutInCell="1" allowOverlap="1" wp14:anchorId="0E6D171D" wp14:editId="5A0724E2">
          <wp:simplePos x="0" y="0"/>
          <wp:positionH relativeFrom="column">
            <wp:posOffset>-52705</wp:posOffset>
          </wp:positionH>
          <wp:positionV relativeFrom="paragraph">
            <wp:posOffset>-97790</wp:posOffset>
          </wp:positionV>
          <wp:extent cx="6545580" cy="1080135"/>
          <wp:effectExtent l="0" t="0" r="7620" b="12065"/>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D8"/>
    <w:rsid w:val="001D3BE3"/>
    <w:rsid w:val="003F08B2"/>
    <w:rsid w:val="00421943"/>
    <w:rsid w:val="00531C4B"/>
    <w:rsid w:val="006E642F"/>
    <w:rsid w:val="00706C85"/>
    <w:rsid w:val="00810712"/>
    <w:rsid w:val="00A13CB5"/>
    <w:rsid w:val="00A51244"/>
    <w:rsid w:val="00B41C2E"/>
    <w:rsid w:val="00B90898"/>
    <w:rsid w:val="00CD3AE0"/>
    <w:rsid w:val="00CE35CF"/>
    <w:rsid w:val="00DF287D"/>
    <w:rsid w:val="00E43C4C"/>
    <w:rsid w:val="00E56970"/>
    <w:rsid w:val="00F007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B7F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zh-CN"/>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zh-CN" w:eastAsia="zh-CN"/>
    </w:rPr>
  </w:style>
  <w:style w:type="character" w:styleId="Strong">
    <w:name w:val="Strong"/>
    <w:uiPriority w:val="22"/>
    <w:qFormat/>
    <w:rPr>
      <w:b/>
      <w:bCs/>
      <w:lang w:val="zh-CN" w:eastAsia="zh-CN"/>
    </w:rPr>
  </w:style>
  <w:style w:type="character" w:styleId="Hyperlink">
    <w:name w:val="Hyperlink"/>
    <w:rPr>
      <w:color w:val="0000FF"/>
      <w:u w:val="single"/>
      <w:lang w:val="zh-CN" w:eastAsia="zh-CN"/>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styleId="FollowedHyperlink">
    <w:name w:val="FollowedHyperlink"/>
    <w:rPr>
      <w:color w:val="800080"/>
      <w:u w:val="single"/>
      <w:lang w:val="zh-CN" w:eastAsia="zh-CN"/>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sid w:val="006D6728"/>
    <w:rPr>
      <w:rFonts w:ascii="Verdana" w:hAnsi="Verdana" w:cs="Arial"/>
      <w:b/>
      <w:bCs/>
      <w:lang w:val="zh-CN" w:eastAsia="zh-CN"/>
    </w:rPr>
  </w:style>
  <w:style w:type="character" w:customStyle="1" w:styleId="Heading1Char">
    <w:name w:val="Heading 1 Char"/>
    <w:link w:val="Heading1"/>
    <w:rsid w:val="009B5041"/>
    <w:rPr>
      <w:rFonts w:ascii="Arial" w:hAnsi="Arial" w:cs="Arial"/>
      <w:b/>
      <w:bCs/>
      <w:kern w:val="32"/>
      <w:sz w:val="32"/>
      <w:szCs w:val="32"/>
      <w:lang w:val="zh-CN" w:eastAsia="zh-CN"/>
    </w:rPr>
  </w:style>
  <w:style w:type="paragraph" w:customStyle="1" w:styleId="PITextkrper">
    <w:name w:val="PI_Textkörper"/>
    <w:basedOn w:val="Normal"/>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lang w:val="zh-CN" w:eastAsia="zh-CN"/>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lang w:val="zh-CN" w:eastAsia="zh-CN"/>
    </w:rPr>
  </w:style>
  <w:style w:type="paragraph" w:styleId="CommentSubject">
    <w:name w:val="annotation subject"/>
    <w:basedOn w:val="CommentText"/>
    <w:next w:val="CommentText"/>
    <w:link w:val="CommentSubjectChar"/>
    <w:rsid w:val="005C1B52"/>
    <w:rPr>
      <w:b/>
      <w:bCs/>
    </w:rPr>
  </w:style>
  <w:style w:type="character" w:customStyle="1" w:styleId="CommentSubjectChar">
    <w:name w:val="Comment Subject Char"/>
    <w:link w:val="CommentSubject"/>
    <w:rsid w:val="005C1B52"/>
    <w:rPr>
      <w:b/>
      <w:bCs/>
      <w:lang w:val="zh-CN" w:eastAsia="zh-CN"/>
    </w:rPr>
  </w:style>
  <w:style w:type="paragraph" w:customStyle="1" w:styleId="Body">
    <w:name w:val="Body"/>
    <w:rsid w:val="00B90898"/>
    <w:pPr>
      <w:pBdr>
        <w:top w:val="nil"/>
        <w:left w:val="nil"/>
        <w:bottom w:val="nil"/>
        <w:right w:val="nil"/>
        <w:between w:val="nil"/>
        <w:bar w:val="nil"/>
      </w:pBdr>
    </w:pPr>
    <w:rPr>
      <w:rFonts w:ascii="Arial Unicode MS" w:eastAsia="Arial Unicode MS" w:hAnsi="Arial Unicode MS" w:cs="Arial Unicode MS" w:hint="eastAsia"/>
      <w:color w:val="000000"/>
      <w:u w:color="000000"/>
      <w:bdr w:val="nil"/>
      <w:lang w:val="en-US" w:eastAsia="en-GB"/>
    </w:rPr>
  </w:style>
  <w:style w:type="character" w:customStyle="1" w:styleId="None">
    <w:name w:val="None"/>
    <w:rsid w:val="00B90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tcm.de/kk/wuerth/?lang=de" TargetMode="External"/><Relationship Id="rId8" Type="http://schemas.openxmlformats.org/officeDocument/2006/relationships/image" Target="media/image1.jpeg"/><Relationship Id="rId9" Type="http://schemas.openxmlformats.org/officeDocument/2006/relationships/hyperlink" Target="http://www.we-speed-up-the-future.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911</Characters>
  <Application>Microsoft Macintosh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Contec-X GmbH</Company>
  <LinksUpToDate>false</LinksUpToDate>
  <CharactersWithSpaces>1068</CharactersWithSpaces>
  <SharedDoc>false</SharedDoc>
  <HLinks>
    <vt:vector size="12" baseType="variant">
      <vt:variant>
        <vt:i4>2490417</vt:i4>
      </vt:variant>
      <vt:variant>
        <vt:i4>3</vt:i4>
      </vt:variant>
      <vt:variant>
        <vt:i4>0</vt:i4>
      </vt:variant>
      <vt:variant>
        <vt:i4>5</vt:i4>
      </vt:variant>
      <vt:variant>
        <vt:lpwstr>http://www.we-speed-up-the-future.com/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Frances Wang</dc:creator>
  <cp:keywords/>
  <cp:lastModifiedBy>Frances Wang</cp:lastModifiedBy>
  <cp:revision>1</cp:revision>
  <cp:lastPrinted>2017-03-29T03:50:00Z</cp:lastPrinted>
  <dcterms:created xsi:type="dcterms:W3CDTF">2017-08-22T01:55:00Z</dcterms:created>
  <dcterms:modified xsi:type="dcterms:W3CDTF">2017-08-22T01:57:00Z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