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56F9" w14:textId="24D39001" w:rsidR="00387634" w:rsidRPr="00596B7C" w:rsidRDefault="00E36EE4" w:rsidP="00387634">
      <w:pPr>
        <w:rPr>
          <w:rFonts w:ascii="宋体" w:eastAsia="宋体" w:hAnsi="宋体"/>
          <w:b/>
          <w:bCs/>
          <w:sz w:val="20"/>
          <w:szCs w:val="32"/>
          <w:lang w:val="en-GB"/>
        </w:rPr>
      </w:pPr>
      <w:bookmarkStart w:id="0" w:name="_GoBack"/>
      <w:r w:rsidRPr="00596B7C">
        <w:rPr>
          <w:rFonts w:ascii="宋体" w:eastAsia="宋体" w:hAnsi="宋体" w:hint="eastAsia"/>
          <w:b/>
          <w:bCs/>
          <w:sz w:val="20"/>
          <w:szCs w:val="32"/>
          <w:lang w:val="en-GB"/>
        </w:rPr>
        <w:t>新</w:t>
      </w:r>
      <w:r w:rsidR="00387634" w:rsidRPr="00596B7C">
        <w:rPr>
          <w:rFonts w:ascii="宋体" w:eastAsia="宋体" w:hAnsi="宋体" w:hint="eastAsia"/>
          <w:b/>
          <w:bCs/>
          <w:sz w:val="20"/>
          <w:szCs w:val="32"/>
          <w:lang w:val="en-GB"/>
        </w:rPr>
        <w:t>闻稿</w:t>
      </w:r>
    </w:p>
    <w:p w14:paraId="756C56FA" w14:textId="77777777" w:rsidR="00387634" w:rsidRPr="00596B7C" w:rsidRDefault="00387634" w:rsidP="00387634">
      <w:pPr>
        <w:rPr>
          <w:rFonts w:ascii="宋体" w:eastAsia="宋体" w:hAnsi="宋体" w:cs="Arial"/>
          <w:b/>
          <w:bCs/>
          <w:kern w:val="32"/>
          <w:sz w:val="20"/>
          <w:szCs w:val="32"/>
          <w:lang w:val="en-GB"/>
        </w:rPr>
      </w:pPr>
    </w:p>
    <w:p w14:paraId="756C56FB" w14:textId="056290F7" w:rsidR="00E36D0A" w:rsidRPr="00596B7C" w:rsidRDefault="00E36D0A" w:rsidP="00E36D0A">
      <w:pPr>
        <w:rPr>
          <w:rFonts w:ascii="宋体" w:eastAsia="宋体" w:hAnsi="宋体" w:cs="Arial"/>
          <w:b/>
          <w:bCs/>
        </w:rPr>
      </w:pPr>
      <w:r w:rsidRPr="00596B7C">
        <w:rPr>
          <w:rFonts w:ascii="宋体" w:eastAsia="宋体" w:hAnsi="宋体" w:hint="eastAsia"/>
          <w:b/>
        </w:rPr>
        <w:t>伍尔特电子推出 WE-TDC HV 高压</w:t>
      </w:r>
      <w:r w:rsidR="00195494" w:rsidRPr="00596B7C">
        <w:rPr>
          <w:rFonts w:ascii="宋体" w:eastAsia="宋体" w:hAnsi="宋体" w:hint="eastAsia"/>
          <w:b/>
          <w:color w:val="000000" w:themeColor="text1"/>
        </w:rPr>
        <w:t>双绕组</w:t>
      </w:r>
      <w:r w:rsidR="00E36EE4" w:rsidRPr="00596B7C">
        <w:rPr>
          <w:rFonts w:ascii="宋体" w:eastAsia="宋体" w:hAnsi="宋体" w:hint="eastAsia"/>
          <w:b/>
          <w:color w:val="000000" w:themeColor="text1"/>
        </w:rPr>
        <w:t>耦合电感</w:t>
      </w:r>
    </w:p>
    <w:p w14:paraId="756C56FC" w14:textId="77777777" w:rsidR="00E36D0A" w:rsidRPr="00596B7C" w:rsidRDefault="00E36D0A">
      <w:pPr>
        <w:pStyle w:val="a5"/>
        <w:tabs>
          <w:tab w:val="clear" w:pos="4536"/>
          <w:tab w:val="clear" w:pos="9072"/>
        </w:tabs>
        <w:spacing w:before="360" w:after="360"/>
        <w:rPr>
          <w:rFonts w:ascii="宋体" w:eastAsia="宋体" w:hAnsi="宋体" w:cs="Arial"/>
          <w:b/>
          <w:bCs/>
          <w:sz w:val="36"/>
        </w:rPr>
      </w:pPr>
      <w:r w:rsidRPr="00596B7C">
        <w:rPr>
          <w:rFonts w:ascii="宋体" w:eastAsia="宋体" w:hAnsi="宋体" w:hint="eastAsia"/>
          <w:b/>
          <w:color w:val="000000"/>
          <w:sz w:val="36"/>
        </w:rPr>
        <w:t>实现完美屏蔽和隔离</w:t>
      </w:r>
    </w:p>
    <w:p w14:paraId="756C56FD" w14:textId="79017AD9" w:rsidR="00E36D0A" w:rsidRPr="00596B7C" w:rsidRDefault="00195494" w:rsidP="00E36D0A">
      <w:pPr>
        <w:pStyle w:val="a9"/>
        <w:spacing w:before="120" w:after="120" w:line="260" w:lineRule="exact"/>
        <w:jc w:val="both"/>
        <w:rPr>
          <w:rFonts w:ascii="宋体" w:eastAsia="宋体" w:hAnsi="宋体"/>
          <w:color w:val="000000"/>
        </w:rPr>
      </w:pPr>
      <w:r w:rsidRPr="00596B7C">
        <w:rPr>
          <w:rFonts w:ascii="宋体" w:eastAsia="宋体" w:hAnsi="宋体" w:hint="eastAsia"/>
          <w:color w:val="000000" w:themeColor="text1"/>
          <w:lang w:val="en-GB"/>
        </w:rPr>
        <w:t>德国</w:t>
      </w:r>
      <w:r w:rsidR="00387634" w:rsidRPr="00596B7C">
        <w:rPr>
          <w:rFonts w:ascii="宋体" w:eastAsia="宋体" w:hAnsi="宋体" w:hint="eastAsia"/>
          <w:color w:val="000000"/>
          <w:lang w:val="en-GB"/>
        </w:rPr>
        <w:t xml:space="preserve">瓦尔登堡，2019 年 </w:t>
      </w:r>
      <w:r w:rsidR="00294C52" w:rsidRPr="00596B7C">
        <w:rPr>
          <w:rFonts w:ascii="宋体" w:eastAsia="宋体" w:hAnsi="宋体"/>
          <w:color w:val="000000"/>
          <w:lang w:val="en-GB"/>
        </w:rPr>
        <w:t>6</w:t>
      </w:r>
      <w:r w:rsidR="00387634" w:rsidRPr="00596B7C">
        <w:rPr>
          <w:rFonts w:ascii="宋体" w:eastAsia="宋体" w:hAnsi="宋体" w:hint="eastAsia"/>
          <w:color w:val="000000"/>
          <w:lang w:val="en-GB"/>
        </w:rPr>
        <w:t xml:space="preserve"> 月 </w:t>
      </w:r>
      <w:r w:rsidR="00294C52" w:rsidRPr="00596B7C">
        <w:rPr>
          <w:rFonts w:ascii="宋体" w:eastAsia="宋体" w:hAnsi="宋体"/>
          <w:color w:val="000000"/>
          <w:lang w:val="en-GB"/>
        </w:rPr>
        <w:t>05</w:t>
      </w:r>
      <w:r w:rsidR="00387634" w:rsidRPr="00596B7C">
        <w:rPr>
          <w:rFonts w:ascii="宋体" w:eastAsia="宋体" w:hAnsi="宋体" w:hint="eastAsia"/>
          <w:color w:val="000000"/>
          <w:lang w:val="en-GB"/>
        </w:rPr>
        <w:t xml:space="preserve"> 日 </w:t>
      </w:r>
      <w:r w:rsidR="00387634" w:rsidRPr="00596B7C">
        <w:rPr>
          <w:rFonts w:ascii="宋体" w:eastAsia="宋体" w:hAnsi="宋体" w:hint="eastAsia"/>
          <w:color w:val="000000"/>
        </w:rPr>
        <w:t>– 凭借 WE-TDC HV</w:t>
      </w:r>
      <w:r w:rsidRPr="00596B7C">
        <w:rPr>
          <w:rFonts w:ascii="宋体" w:eastAsia="宋体" w:hAnsi="宋体" w:hint="eastAsia"/>
          <w:color w:val="000000" w:themeColor="text1"/>
        </w:rPr>
        <w:t>技术</w:t>
      </w:r>
      <w:r w:rsidR="00387634" w:rsidRPr="00596B7C">
        <w:rPr>
          <w:rFonts w:ascii="宋体" w:eastAsia="宋体" w:hAnsi="宋体" w:hint="eastAsia"/>
          <w:color w:val="000000"/>
        </w:rPr>
        <w:t>，伍尔特电子推出经过</w:t>
      </w:r>
      <w:r w:rsidRPr="00596B7C">
        <w:rPr>
          <w:rFonts w:ascii="宋体" w:eastAsia="宋体" w:hAnsi="宋体" w:hint="eastAsia"/>
          <w:color w:val="000000" w:themeColor="text1"/>
          <w:lang w:val="en-GB"/>
        </w:rPr>
        <w:t>持续</w:t>
      </w:r>
      <w:r w:rsidR="00387634" w:rsidRPr="00596B7C">
        <w:rPr>
          <w:rFonts w:ascii="宋体" w:eastAsia="宋体" w:hAnsi="宋体" w:hint="eastAsia"/>
          <w:color w:val="000000"/>
        </w:rPr>
        <w:t>优化</w:t>
      </w:r>
      <w:r w:rsidR="00CC7725" w:rsidRPr="00596B7C">
        <w:rPr>
          <w:rFonts w:ascii="宋体" w:eastAsia="宋体" w:hAnsi="宋体" w:hint="eastAsia"/>
          <w:color w:val="000000" w:themeColor="text1"/>
          <w:lang w:val="en-GB"/>
        </w:rPr>
        <w:t>后</w:t>
      </w:r>
      <w:r w:rsidRPr="00596B7C">
        <w:rPr>
          <w:rFonts w:ascii="宋体" w:eastAsia="宋体" w:hAnsi="宋体" w:hint="eastAsia"/>
          <w:color w:val="000000" w:themeColor="text1"/>
        </w:rPr>
        <w:t>的SMT双绕组</w:t>
      </w:r>
      <w:r w:rsidR="00E36EE4" w:rsidRPr="00596B7C">
        <w:rPr>
          <w:rFonts w:ascii="宋体" w:eastAsia="宋体" w:hAnsi="宋体" w:hint="eastAsia"/>
          <w:color w:val="000000" w:themeColor="text1"/>
        </w:rPr>
        <w:t>耦合电感</w:t>
      </w:r>
      <w:r w:rsidR="00387634" w:rsidRPr="00596B7C">
        <w:rPr>
          <w:rFonts w:ascii="宋体" w:eastAsia="宋体" w:hAnsi="宋体" w:hint="eastAsia"/>
          <w:color w:val="000000"/>
        </w:rPr>
        <w:t>。这款</w:t>
      </w:r>
      <w:r w:rsidR="00BC382A" w:rsidRPr="00596B7C">
        <w:rPr>
          <w:rFonts w:ascii="宋体" w:eastAsia="宋体" w:hAnsi="宋体" w:hint="eastAsia"/>
          <w:color w:val="000000" w:themeColor="text1"/>
        </w:rPr>
        <w:t>磁屏蔽</w:t>
      </w:r>
      <w:r w:rsidR="00E36EE4" w:rsidRPr="00596B7C">
        <w:rPr>
          <w:rFonts w:ascii="宋体" w:eastAsia="宋体" w:hAnsi="宋体" w:hint="eastAsia"/>
          <w:color w:val="000000" w:themeColor="text1"/>
        </w:rPr>
        <w:t>电感</w:t>
      </w:r>
      <w:r w:rsidRPr="00596B7C">
        <w:rPr>
          <w:rFonts w:ascii="宋体" w:eastAsia="宋体" w:hAnsi="宋体" w:hint="eastAsia"/>
          <w:color w:val="000000" w:themeColor="text1"/>
        </w:rPr>
        <w:t>，两个</w:t>
      </w:r>
      <w:r w:rsidR="00CC7725" w:rsidRPr="00596B7C">
        <w:rPr>
          <w:rFonts w:ascii="宋体" w:eastAsia="宋体" w:hAnsi="宋体"/>
          <w:color w:val="000000" w:themeColor="text1"/>
        </w:rPr>
        <w:t>1:1</w:t>
      </w:r>
      <w:r w:rsidRPr="00596B7C">
        <w:rPr>
          <w:rFonts w:ascii="宋体" w:eastAsia="宋体" w:hAnsi="宋体" w:hint="eastAsia"/>
          <w:color w:val="000000" w:themeColor="text1"/>
        </w:rPr>
        <w:t>绕组的</w:t>
      </w:r>
      <w:r w:rsidR="00387634" w:rsidRPr="00596B7C">
        <w:rPr>
          <w:rFonts w:ascii="宋体" w:eastAsia="宋体" w:hAnsi="宋体" w:hint="eastAsia"/>
          <w:color w:val="000000"/>
        </w:rPr>
        <w:t>隔离电压为 2000 伏</w:t>
      </w:r>
      <w:r w:rsidR="00387634" w:rsidRPr="00596B7C">
        <w:rPr>
          <w:rFonts w:ascii="宋体" w:eastAsia="宋体" w:hAnsi="宋体" w:hint="eastAsia"/>
        </w:rPr>
        <w:t>，</w:t>
      </w:r>
      <w:r w:rsidR="00BC382A" w:rsidRPr="00596B7C">
        <w:rPr>
          <w:rFonts w:ascii="宋体" w:eastAsia="宋体" w:hAnsi="宋体" w:hint="eastAsia"/>
          <w:color w:val="000000" w:themeColor="text1"/>
        </w:rPr>
        <w:t>凭借</w:t>
      </w:r>
      <w:r w:rsidR="00387634" w:rsidRPr="00596B7C">
        <w:rPr>
          <w:rFonts w:ascii="宋体" w:eastAsia="宋体" w:hAnsi="宋体" w:hint="eastAsia"/>
          <w:color w:val="000000"/>
        </w:rPr>
        <w:t>较低的损耗和</w:t>
      </w:r>
      <w:r w:rsidR="00387634" w:rsidRPr="00596B7C">
        <w:rPr>
          <w:rFonts w:ascii="宋体" w:eastAsia="宋体" w:hAnsi="宋体" w:hint="eastAsia"/>
        </w:rPr>
        <w:t>低</w:t>
      </w:r>
      <w:r w:rsidR="00387634" w:rsidRPr="00596B7C">
        <w:rPr>
          <w:rFonts w:ascii="宋体" w:eastAsia="宋体" w:hAnsi="宋体" w:hint="eastAsia"/>
          <w:color w:val="000000"/>
        </w:rPr>
        <w:t>杂散电感</w:t>
      </w:r>
      <w:r w:rsidRPr="00596B7C">
        <w:rPr>
          <w:rFonts w:ascii="宋体" w:eastAsia="宋体" w:hAnsi="宋体" w:hint="eastAsia"/>
          <w:color w:val="000000"/>
        </w:rPr>
        <w:t>，</w:t>
      </w:r>
      <w:r w:rsidR="00387634" w:rsidRPr="00596B7C">
        <w:rPr>
          <w:rFonts w:ascii="宋体" w:eastAsia="宋体" w:hAnsi="宋体" w:hint="eastAsia"/>
          <w:color w:val="000000"/>
        </w:rPr>
        <w:t>从</w:t>
      </w:r>
      <w:r w:rsidR="00CC7725" w:rsidRPr="00596B7C">
        <w:rPr>
          <w:rFonts w:ascii="宋体" w:eastAsia="宋体" w:hAnsi="宋体" w:hint="eastAsia"/>
          <w:color w:val="000000" w:themeColor="text1"/>
        </w:rPr>
        <w:t>此类</w:t>
      </w:r>
      <w:r w:rsidR="00387634" w:rsidRPr="00596B7C">
        <w:rPr>
          <w:rFonts w:ascii="宋体" w:eastAsia="宋体" w:hAnsi="宋体" w:hint="eastAsia"/>
          <w:color w:val="000000"/>
        </w:rPr>
        <w:t>元件中脱颖而出。WE-TDC HV 产品系列包括 9 个不同型号 — 5 个采用 8038 封装，4 个采用 8018 封装。这些</w:t>
      </w:r>
      <w:r w:rsidR="006B235E" w:rsidRPr="00596B7C">
        <w:rPr>
          <w:rFonts w:ascii="宋体" w:eastAsia="宋体" w:hAnsi="宋体" w:hint="eastAsia"/>
          <w:color w:val="000000" w:themeColor="text1"/>
        </w:rPr>
        <w:t>器件</w:t>
      </w:r>
      <w:r w:rsidR="00387634" w:rsidRPr="00596B7C">
        <w:rPr>
          <w:rFonts w:ascii="宋体" w:eastAsia="宋体" w:hAnsi="宋体" w:hint="eastAsia"/>
          <w:color w:val="000000"/>
        </w:rPr>
        <w:t>的高度仅为 1.8 毫米，在同类产品中独树一帜。</w:t>
      </w:r>
    </w:p>
    <w:p w14:paraId="756C56FE" w14:textId="4EC35AA7" w:rsidR="00E36D0A" w:rsidRPr="00596B7C" w:rsidRDefault="00E36D0A" w:rsidP="00E36D0A">
      <w:pPr>
        <w:pStyle w:val="a9"/>
        <w:spacing w:before="120" w:after="120" w:line="260" w:lineRule="exact"/>
        <w:jc w:val="both"/>
        <w:rPr>
          <w:rFonts w:ascii="宋体" w:eastAsia="宋体" w:hAnsi="宋体"/>
          <w:b w:val="0"/>
          <w:color w:val="000000"/>
        </w:rPr>
      </w:pPr>
      <w:r w:rsidRPr="00596B7C">
        <w:rPr>
          <w:rFonts w:ascii="宋体" w:eastAsia="宋体" w:hAnsi="宋体" w:hint="eastAsia"/>
          <w:b w:val="0"/>
          <w:color w:val="000000"/>
        </w:rPr>
        <w:t>WE-TDC HV</w:t>
      </w:r>
      <w:r w:rsidR="00D55D1E" w:rsidRPr="00596B7C">
        <w:rPr>
          <w:rFonts w:ascii="宋体" w:eastAsia="宋体" w:hAnsi="宋体"/>
          <w:b w:val="0"/>
          <w:color w:val="000000"/>
        </w:rPr>
        <w:t xml:space="preserve"> </w:t>
      </w:r>
      <w:r w:rsidR="00E36EE4" w:rsidRPr="00596B7C">
        <w:rPr>
          <w:rFonts w:ascii="宋体" w:eastAsia="宋体" w:hAnsi="宋体" w:hint="eastAsia"/>
          <w:b w:val="0"/>
          <w:color w:val="000000" w:themeColor="text1"/>
        </w:rPr>
        <w:t>电感</w:t>
      </w:r>
      <w:r w:rsidRPr="00596B7C">
        <w:rPr>
          <w:rFonts w:ascii="宋体" w:eastAsia="宋体" w:hAnsi="宋体" w:hint="eastAsia"/>
          <w:b w:val="0"/>
          <w:color w:val="000000"/>
        </w:rPr>
        <w:t>适用</w:t>
      </w:r>
      <w:r w:rsidR="00D55D1E" w:rsidRPr="00596B7C">
        <w:rPr>
          <w:rFonts w:ascii="宋体" w:eastAsia="宋体" w:hAnsi="宋体" w:hint="eastAsia"/>
          <w:b w:val="0"/>
          <w:color w:val="000000"/>
        </w:rPr>
        <w:t xml:space="preserve"> </w:t>
      </w:r>
      <w:r w:rsidRPr="00596B7C">
        <w:rPr>
          <w:rFonts w:ascii="宋体" w:eastAsia="宋体" w:hAnsi="宋体" w:hint="eastAsia"/>
          <w:b w:val="0"/>
          <w:color w:val="000000"/>
        </w:rPr>
        <w:t>-40℃ 到 +125℃ 的工作温度范围，</w:t>
      </w:r>
      <w:r w:rsidR="00E64CE1" w:rsidRPr="00596B7C">
        <w:rPr>
          <w:rFonts w:ascii="宋体" w:eastAsia="宋体" w:hAnsi="宋体" w:hint="eastAsia"/>
          <w:b w:val="0"/>
          <w:color w:val="000000" w:themeColor="text1"/>
        </w:rPr>
        <w:t>满足</w:t>
      </w:r>
      <w:r w:rsidR="00BC382A" w:rsidRPr="00596B7C">
        <w:rPr>
          <w:rFonts w:ascii="宋体" w:eastAsia="宋体" w:hAnsi="宋体" w:hint="eastAsia"/>
          <w:b w:val="0"/>
          <w:color w:val="000000" w:themeColor="text1"/>
        </w:rPr>
        <w:t>250 V</w:t>
      </w:r>
      <w:r w:rsidR="00BC382A" w:rsidRPr="00596B7C">
        <w:rPr>
          <w:rFonts w:ascii="宋体" w:eastAsia="宋体" w:hAnsi="宋体" w:hint="eastAsia"/>
          <w:b w:val="0"/>
          <w:color w:val="000000" w:themeColor="text1"/>
          <w:vertAlign w:val="subscript"/>
        </w:rPr>
        <w:t>RMS</w:t>
      </w:r>
      <w:r w:rsidRPr="00596B7C">
        <w:rPr>
          <w:rFonts w:ascii="宋体" w:eastAsia="宋体" w:hAnsi="宋体" w:hint="eastAsia"/>
          <w:b w:val="0"/>
          <w:color w:val="000000"/>
        </w:rPr>
        <w:t>功能</w:t>
      </w:r>
      <w:r w:rsidRPr="00596B7C">
        <w:rPr>
          <w:rFonts w:ascii="宋体" w:eastAsia="宋体" w:hAnsi="宋体" w:hint="eastAsia"/>
          <w:b w:val="0"/>
          <w:dstrike/>
          <w:color w:val="000000"/>
        </w:rPr>
        <w:t>性</w:t>
      </w:r>
      <w:r w:rsidRPr="00596B7C">
        <w:rPr>
          <w:rFonts w:ascii="宋体" w:eastAsia="宋体" w:hAnsi="宋体" w:hint="eastAsia"/>
          <w:b w:val="0"/>
          <w:color w:val="000000"/>
        </w:rPr>
        <w:t>隔离</w:t>
      </w:r>
      <w:r w:rsidRPr="00596B7C">
        <w:rPr>
          <w:rFonts w:ascii="宋体" w:eastAsia="宋体" w:hAnsi="宋体" w:hint="eastAsia"/>
        </w:rPr>
        <w:t>。</w:t>
      </w:r>
      <w:r w:rsidR="006B235E" w:rsidRPr="00596B7C">
        <w:rPr>
          <w:rFonts w:ascii="宋体" w:eastAsia="宋体" w:hAnsi="宋体" w:hint="eastAsia"/>
          <w:b w:val="0"/>
          <w:color w:val="000000" w:themeColor="text1"/>
        </w:rPr>
        <w:t>产品可用</w:t>
      </w:r>
      <w:r w:rsidRPr="00596B7C">
        <w:rPr>
          <w:rFonts w:ascii="宋体" w:eastAsia="宋体" w:hAnsi="宋体" w:hint="eastAsia"/>
          <w:b w:val="0"/>
          <w:color w:val="000000" w:themeColor="text1"/>
        </w:rPr>
        <w:t>于</w:t>
      </w:r>
      <w:r w:rsidRPr="00596B7C">
        <w:rPr>
          <w:rFonts w:ascii="宋体" w:eastAsia="宋体" w:hAnsi="宋体" w:hint="eastAsia"/>
          <w:b w:val="0"/>
          <w:color w:val="000000"/>
        </w:rPr>
        <w:t>降压、升压、</w:t>
      </w:r>
      <w:r w:rsidR="006B235E" w:rsidRPr="00596B7C">
        <w:rPr>
          <w:rFonts w:ascii="宋体" w:eastAsia="宋体" w:hAnsi="宋体" w:hint="eastAsia"/>
          <w:b w:val="0"/>
          <w:color w:val="000000"/>
        </w:rPr>
        <w:t>SEPIC</w:t>
      </w:r>
      <w:r w:rsidRPr="00596B7C">
        <w:rPr>
          <w:rFonts w:ascii="宋体" w:eastAsia="宋体" w:hAnsi="宋体" w:hint="eastAsia"/>
          <w:b w:val="0"/>
          <w:color w:val="000000"/>
        </w:rPr>
        <w:t>、Zeta 和 CUK</w:t>
      </w:r>
      <w:r w:rsidR="006B235E" w:rsidRPr="00596B7C">
        <w:rPr>
          <w:rFonts w:ascii="宋体" w:eastAsia="宋体" w:hAnsi="宋体" w:hint="eastAsia"/>
          <w:b w:val="0"/>
          <w:color w:val="000000"/>
        </w:rPr>
        <w:t>，</w:t>
      </w:r>
      <w:r w:rsidR="006B235E" w:rsidRPr="00596B7C">
        <w:rPr>
          <w:rFonts w:ascii="宋体" w:eastAsia="宋体" w:hAnsi="宋体" w:hint="eastAsia"/>
          <w:b w:val="0"/>
          <w:color w:val="000000" w:themeColor="text1"/>
        </w:rPr>
        <w:t>或</w:t>
      </w:r>
      <w:r w:rsidRPr="00596B7C">
        <w:rPr>
          <w:rFonts w:ascii="宋体" w:eastAsia="宋体" w:hAnsi="宋体" w:hint="eastAsia"/>
          <w:b w:val="0"/>
          <w:color w:val="000000"/>
        </w:rPr>
        <w:t>具备第二个</w:t>
      </w:r>
      <w:r w:rsidR="00E64CE1" w:rsidRPr="00596B7C">
        <w:rPr>
          <w:rFonts w:ascii="宋体" w:eastAsia="宋体" w:hAnsi="宋体" w:hint="eastAsia"/>
          <w:b w:val="0"/>
          <w:color w:val="000000"/>
        </w:rPr>
        <w:t>无</w:t>
      </w:r>
      <w:r w:rsidRPr="00596B7C">
        <w:rPr>
          <w:rFonts w:ascii="宋体" w:eastAsia="宋体" w:hAnsi="宋体" w:hint="eastAsia"/>
          <w:b w:val="0"/>
          <w:color w:val="000000"/>
        </w:rPr>
        <w:t>调节输出电压的转换器，以及具有高</w:t>
      </w:r>
      <w:r w:rsidR="006B235E" w:rsidRPr="00596B7C">
        <w:rPr>
          <w:rFonts w:ascii="宋体" w:eastAsia="宋体" w:hAnsi="宋体" w:hint="eastAsia"/>
          <w:b w:val="0"/>
          <w:color w:val="000000" w:themeColor="text1"/>
        </w:rPr>
        <w:t>密度</w:t>
      </w:r>
      <w:r w:rsidR="00660A70" w:rsidRPr="00596B7C">
        <w:rPr>
          <w:rFonts w:ascii="宋体" w:eastAsia="宋体" w:hAnsi="宋体" w:hint="eastAsia"/>
          <w:b w:val="0"/>
          <w:color w:val="000000" w:themeColor="text1"/>
        </w:rPr>
        <w:t>封装</w:t>
      </w:r>
      <w:r w:rsidRPr="00596B7C">
        <w:rPr>
          <w:rFonts w:ascii="宋体" w:eastAsia="宋体" w:hAnsi="宋体" w:hint="eastAsia"/>
          <w:b w:val="0"/>
          <w:color w:val="000000"/>
        </w:rPr>
        <w:t>的隔离转换器（例如</w:t>
      </w:r>
      <w:r w:rsidR="00E64CE1" w:rsidRPr="00596B7C">
        <w:rPr>
          <w:rFonts w:ascii="宋体" w:eastAsia="宋体" w:hAnsi="宋体" w:hint="eastAsia"/>
          <w:b w:val="0"/>
          <w:color w:val="000000"/>
        </w:rPr>
        <w:t>逆变</w:t>
      </w:r>
      <w:r w:rsidRPr="00596B7C">
        <w:rPr>
          <w:rFonts w:ascii="宋体" w:eastAsia="宋体" w:hAnsi="宋体" w:hint="eastAsia"/>
          <w:b w:val="0"/>
          <w:color w:val="000000"/>
        </w:rPr>
        <w:t>器）。</w:t>
      </w:r>
    </w:p>
    <w:p w14:paraId="756C5700" w14:textId="37798851" w:rsidR="00E36D0A" w:rsidRPr="00596B7C" w:rsidRDefault="00E64CE1" w:rsidP="00E36D0A">
      <w:pPr>
        <w:pStyle w:val="a9"/>
        <w:spacing w:before="120" w:after="120" w:line="260" w:lineRule="exact"/>
        <w:jc w:val="both"/>
        <w:rPr>
          <w:rFonts w:ascii="宋体" w:eastAsia="宋体" w:hAnsi="宋体"/>
          <w:b w:val="0"/>
          <w:bCs w:val="0"/>
        </w:rPr>
      </w:pPr>
      <w:r w:rsidRPr="00596B7C">
        <w:rPr>
          <w:rFonts w:ascii="宋体" w:eastAsia="宋体" w:hAnsi="宋体" w:hint="eastAsia"/>
          <w:b w:val="0"/>
          <w:color w:val="000000" w:themeColor="text1"/>
        </w:rPr>
        <w:t>目前</w:t>
      </w:r>
      <w:r w:rsidR="00E36D0A" w:rsidRPr="00596B7C">
        <w:rPr>
          <w:rFonts w:ascii="宋体" w:eastAsia="宋体" w:hAnsi="宋体" w:hint="eastAsia"/>
          <w:b w:val="0"/>
          <w:color w:val="000000"/>
        </w:rPr>
        <w:t>元件以</w:t>
      </w:r>
      <w:r w:rsidRPr="00596B7C">
        <w:rPr>
          <w:rFonts w:ascii="宋体" w:eastAsia="宋体" w:hAnsi="宋体" w:hint="eastAsia"/>
          <w:b w:val="0"/>
          <w:color w:val="000000" w:themeColor="text1"/>
        </w:rPr>
        <w:t>16 毫米卷带</w:t>
      </w:r>
      <w:r w:rsidR="00E36D0A" w:rsidRPr="00596B7C">
        <w:rPr>
          <w:rFonts w:ascii="宋体" w:eastAsia="宋体" w:hAnsi="宋体" w:hint="eastAsia"/>
          <w:b w:val="0"/>
        </w:rPr>
        <w:t>现货供应</w:t>
      </w:r>
      <w:r w:rsidR="00E36D0A" w:rsidRPr="00596B7C">
        <w:rPr>
          <w:rFonts w:ascii="宋体" w:eastAsia="宋体" w:hAnsi="宋体" w:hint="eastAsia"/>
          <w:b w:val="0"/>
          <w:color w:val="000000"/>
        </w:rPr>
        <w:t>。您可随时索取样品。</w:t>
      </w:r>
    </w:p>
    <w:p w14:paraId="756C5701" w14:textId="77777777" w:rsidR="00E36D0A" w:rsidRPr="00596B7C" w:rsidRDefault="00E36D0A" w:rsidP="00E36D0A">
      <w:pPr>
        <w:pStyle w:val="PITextkrper"/>
        <w:pBdr>
          <w:top w:val="single" w:sz="4" w:space="1" w:color="auto"/>
        </w:pBdr>
        <w:spacing w:before="240"/>
        <w:rPr>
          <w:rFonts w:ascii="宋体" w:eastAsia="宋体" w:hAnsi="宋体"/>
          <w:b/>
          <w:sz w:val="18"/>
          <w:szCs w:val="18"/>
        </w:rPr>
      </w:pPr>
    </w:p>
    <w:p w14:paraId="756C5702" w14:textId="7E9E0C8F" w:rsidR="00387634" w:rsidRPr="00596B7C" w:rsidRDefault="00387634" w:rsidP="00387634">
      <w:pPr>
        <w:spacing w:after="120" w:line="280" w:lineRule="exact"/>
        <w:rPr>
          <w:rFonts w:ascii="宋体" w:eastAsia="宋体" w:hAnsi="宋体" w:cs="Arial"/>
          <w:b/>
          <w:bCs/>
          <w:sz w:val="18"/>
          <w:szCs w:val="18"/>
        </w:rPr>
      </w:pPr>
      <w:r w:rsidRPr="00596B7C">
        <w:rPr>
          <w:rFonts w:ascii="宋体" w:eastAsia="宋体" w:hAnsi="宋体" w:hint="eastAsia"/>
          <w:b/>
          <w:bCs/>
          <w:sz w:val="18"/>
          <w:szCs w:val="18"/>
          <w:lang w:val="en-GB"/>
        </w:rPr>
        <w:t xml:space="preserve">可使用图片 以下图片可自网上下载可打印: </w:t>
      </w:r>
      <w:hyperlink r:id="rId8" w:history="1">
        <w:r w:rsidRPr="00596B7C">
          <w:rPr>
            <w:rStyle w:val="a4"/>
            <w:rFonts w:ascii="宋体" w:eastAsia="宋体" w:hAnsi="宋体" w:hint="eastAsia"/>
            <w:b/>
            <w:bCs/>
            <w:sz w:val="18"/>
            <w:szCs w:val="18"/>
            <w:lang w:val="en-GB"/>
          </w:rPr>
          <w:t>http://www.htcm.de/kk/wuerth</w:t>
        </w:r>
      </w:hyperlink>
      <w:r w:rsidRPr="00596B7C">
        <w:rPr>
          <w:rFonts w:ascii="宋体" w:eastAsia="宋体" w:hAnsi="宋体" w:hint="eastAsia"/>
          <w:b/>
          <w:bCs/>
          <w:sz w:val="18"/>
          <w:szCs w:val="18"/>
          <w:lang w:val="en-GB"/>
        </w:rPr>
        <w:t xml:space="preserve"> </w:t>
      </w:r>
    </w:p>
    <w:tbl>
      <w:tblPr>
        <w:tblpPr w:leftFromText="141" w:rightFromText="141" w:vertAnchor="text" w:tblpY="1"/>
        <w:tblOverlap w:val="never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</w:tblGrid>
      <w:tr w:rsidR="00E36D0A" w:rsidRPr="00596B7C" w14:paraId="756C5707" w14:textId="77777777" w:rsidTr="00660A70">
        <w:trPr>
          <w:trHeight w:val="3118"/>
        </w:trPr>
        <w:tc>
          <w:tcPr>
            <w:tcW w:w="4644" w:type="dxa"/>
          </w:tcPr>
          <w:p w14:paraId="756C5703" w14:textId="77777777" w:rsidR="00E36D0A" w:rsidRPr="00596B7C" w:rsidRDefault="00E36D0A" w:rsidP="00660A70">
            <w:pPr>
              <w:pStyle w:val="txt"/>
              <w:rPr>
                <w:rFonts w:ascii="宋体" w:eastAsia="宋体" w:hAnsi="宋体"/>
                <w:b/>
                <w:bCs/>
                <w:sz w:val="18"/>
              </w:rPr>
            </w:pPr>
            <w:r w:rsidRPr="00596B7C">
              <w:rPr>
                <w:rFonts w:ascii="宋体" w:eastAsia="宋体" w:hAnsi="宋体" w:hint="eastAsia"/>
              </w:rPr>
              <w:br/>
            </w:r>
            <w:r w:rsidR="0051419A" w:rsidRPr="00596B7C">
              <w:rPr>
                <w:rFonts w:ascii="宋体" w:eastAsia="宋体" w:hAnsi="宋体" w:hint="eastAsia"/>
                <w:b/>
                <w:bCs/>
                <w:noProof/>
                <w:sz w:val="18"/>
                <w:lang w:val="de-DE"/>
              </w:rPr>
              <w:drawing>
                <wp:inline distT="0" distB="0" distL="0" distR="0" wp14:anchorId="756C571D" wp14:editId="756C571E">
                  <wp:extent cx="2838450" cy="1133475"/>
                  <wp:effectExtent l="0" t="0" r="0" b="0"/>
                  <wp:docPr id="1" name="Picture 1" descr="Family_WE-T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ily_WE-T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C5704" w14:textId="77777777" w:rsidR="00387634" w:rsidRPr="00596B7C" w:rsidRDefault="00387634" w:rsidP="00660A70">
            <w:pPr>
              <w:autoSpaceDE w:val="0"/>
              <w:autoSpaceDN w:val="0"/>
              <w:adjustRightInd w:val="0"/>
              <w:rPr>
                <w:rFonts w:ascii="宋体" w:eastAsia="宋体" w:hAnsi="宋体" w:cs="Arial"/>
                <w:color w:val="000000"/>
                <w:sz w:val="16"/>
                <w:szCs w:val="20"/>
              </w:rPr>
            </w:pPr>
            <w:r w:rsidRPr="00596B7C">
              <w:rPr>
                <w:rFonts w:ascii="宋体" w:eastAsia="宋体" w:hAnsi="宋体" w:hint="eastAsia"/>
                <w:color w:val="000000"/>
                <w:sz w:val="16"/>
                <w:szCs w:val="20"/>
              </w:rPr>
              <w:t>照片提供: Wü</w:t>
            </w:r>
            <w:proofErr w:type="spellStart"/>
            <w:r w:rsidRPr="00596B7C">
              <w:rPr>
                <w:rFonts w:ascii="宋体" w:eastAsia="宋体" w:hAnsi="宋体" w:hint="eastAsia"/>
                <w:color w:val="000000"/>
                <w:sz w:val="16"/>
                <w:szCs w:val="20"/>
              </w:rPr>
              <w:t>rth</w:t>
            </w:r>
            <w:proofErr w:type="spellEnd"/>
            <w:r w:rsidRPr="00596B7C">
              <w:rPr>
                <w:rFonts w:ascii="宋体" w:eastAsia="宋体" w:hAnsi="宋体" w:hint="eastAsia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596B7C">
              <w:rPr>
                <w:rFonts w:ascii="宋体" w:eastAsia="宋体" w:hAnsi="宋体" w:hint="eastAsia"/>
                <w:color w:val="000000"/>
                <w:sz w:val="16"/>
                <w:szCs w:val="20"/>
              </w:rPr>
              <w:t>Elektronik</w:t>
            </w:r>
            <w:proofErr w:type="spellEnd"/>
            <w:r w:rsidRPr="00596B7C">
              <w:rPr>
                <w:rFonts w:ascii="宋体" w:eastAsia="宋体" w:hAnsi="宋体" w:hint="eastAsia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596B7C">
              <w:rPr>
                <w:rFonts w:ascii="宋体" w:eastAsia="宋体" w:hAnsi="宋体" w:hint="eastAsia"/>
                <w:color w:val="000000"/>
                <w:sz w:val="16"/>
                <w:szCs w:val="20"/>
              </w:rPr>
              <w:t>eiSos</w:t>
            </w:r>
            <w:proofErr w:type="spellEnd"/>
          </w:p>
          <w:p w14:paraId="756C5705" w14:textId="77777777" w:rsidR="00387634" w:rsidRPr="00596B7C" w:rsidRDefault="00387634" w:rsidP="00660A70">
            <w:pPr>
              <w:autoSpaceDE w:val="0"/>
              <w:autoSpaceDN w:val="0"/>
              <w:adjustRightInd w:val="0"/>
              <w:rPr>
                <w:rFonts w:ascii="宋体" w:eastAsia="宋体" w:hAnsi="宋体" w:cs="Arial"/>
                <w:color w:val="000000"/>
                <w:sz w:val="16"/>
                <w:szCs w:val="20"/>
              </w:rPr>
            </w:pPr>
          </w:p>
          <w:p w14:paraId="756C5706" w14:textId="3042C1CF" w:rsidR="00E36D0A" w:rsidRPr="00596B7C" w:rsidRDefault="00E36D0A" w:rsidP="00660A70">
            <w:pPr>
              <w:autoSpaceDE w:val="0"/>
              <w:autoSpaceDN w:val="0"/>
              <w:adjustRightInd w:val="0"/>
              <w:rPr>
                <w:rFonts w:ascii="宋体" w:eastAsia="宋体" w:hAnsi="宋体" w:cs="Arial"/>
                <w:b/>
                <w:bCs/>
                <w:sz w:val="18"/>
                <w:szCs w:val="18"/>
              </w:rPr>
            </w:pPr>
            <w:r w:rsidRPr="00596B7C">
              <w:rPr>
                <w:rFonts w:ascii="宋体" w:eastAsia="宋体" w:hAnsi="宋体" w:hint="eastAsia"/>
                <w:b/>
                <w:sz w:val="18"/>
              </w:rPr>
              <w:t>WE-TDC HV 双</w:t>
            </w:r>
            <w:r w:rsidR="00660A70" w:rsidRPr="00596B7C">
              <w:rPr>
                <w:rFonts w:ascii="宋体" w:eastAsia="宋体" w:hAnsi="宋体" w:hint="eastAsia"/>
                <w:b/>
                <w:color w:val="000000" w:themeColor="text1"/>
                <w:sz w:val="18"/>
              </w:rPr>
              <w:t>绕组</w:t>
            </w:r>
            <w:r w:rsidR="00E36EE4" w:rsidRPr="00596B7C">
              <w:rPr>
                <w:rFonts w:ascii="宋体" w:eastAsia="宋体" w:hAnsi="宋体" w:hint="eastAsia"/>
                <w:b/>
                <w:color w:val="000000" w:themeColor="text1"/>
                <w:sz w:val="18"/>
              </w:rPr>
              <w:t>电感</w:t>
            </w:r>
            <w:r w:rsidRPr="00596B7C">
              <w:rPr>
                <w:rFonts w:ascii="宋体" w:eastAsia="宋体" w:hAnsi="宋体" w:cs="微软雅黑" w:hint="eastAsia"/>
                <w:b/>
                <w:sz w:val="18"/>
              </w:rPr>
              <w:t>产</w:t>
            </w:r>
            <w:r w:rsidRPr="00596B7C">
              <w:rPr>
                <w:rFonts w:ascii="宋体" w:eastAsia="宋体" w:hAnsi="宋体" w:cs="Yu Gothic UI" w:hint="eastAsia"/>
                <w:b/>
                <w:sz w:val="18"/>
              </w:rPr>
              <w:t>品系列</w:t>
            </w:r>
            <w:r w:rsidRPr="00596B7C">
              <w:rPr>
                <w:rFonts w:ascii="宋体" w:eastAsia="宋体" w:hAnsi="宋体" w:hint="eastAsia"/>
                <w:b/>
                <w:sz w:val="18"/>
              </w:rPr>
              <w:t xml:space="preserve"> —1:1</w:t>
            </w:r>
            <w:r w:rsidR="00245AAF" w:rsidRPr="00596B7C">
              <w:rPr>
                <w:rFonts w:ascii="宋体" w:eastAsia="宋体" w:hAnsi="宋体" w:hint="eastAsia"/>
                <w:b/>
                <w:color w:val="000000" w:themeColor="text1"/>
                <w:sz w:val="18"/>
              </w:rPr>
              <w:t>磁屏蔽</w:t>
            </w:r>
            <w:r w:rsidRPr="00596B7C">
              <w:rPr>
                <w:rFonts w:ascii="宋体" w:eastAsia="宋体" w:hAnsi="宋体" w:cs="Yu Gothic UI" w:hint="eastAsia"/>
                <w:b/>
                <w:sz w:val="18"/>
              </w:rPr>
              <w:t>，隔离</w:t>
            </w:r>
            <w:r w:rsidRPr="00596B7C">
              <w:rPr>
                <w:rFonts w:ascii="宋体" w:eastAsia="宋体" w:hAnsi="宋体" w:cs="微软雅黑" w:hint="eastAsia"/>
                <w:b/>
                <w:sz w:val="18"/>
              </w:rPr>
              <w:t>电压为</w:t>
            </w:r>
            <w:r w:rsidRPr="00596B7C">
              <w:rPr>
                <w:rFonts w:ascii="宋体" w:eastAsia="宋体" w:hAnsi="宋体" w:hint="eastAsia"/>
                <w:b/>
                <w:sz w:val="18"/>
              </w:rPr>
              <w:t xml:space="preserve"> 2000 伏 </w:t>
            </w:r>
            <w:r w:rsidRPr="00596B7C">
              <w:rPr>
                <w:rFonts w:ascii="宋体" w:eastAsia="宋体" w:hAnsi="宋体" w:hint="eastAsia"/>
              </w:rPr>
              <w:br/>
            </w:r>
          </w:p>
        </w:tc>
      </w:tr>
    </w:tbl>
    <w:p w14:paraId="2CF180AF" w14:textId="167A5CA1" w:rsidR="005D5917" w:rsidRPr="00596B7C" w:rsidRDefault="00660A70" w:rsidP="005740B4">
      <w:pPr>
        <w:jc w:val="both"/>
        <w:rPr>
          <w:rFonts w:ascii="宋体" w:eastAsia="宋体" w:hAnsi="宋体"/>
          <w:b/>
          <w:bCs/>
          <w:sz w:val="22"/>
          <w:szCs w:val="22"/>
        </w:rPr>
      </w:pPr>
      <w:r w:rsidRPr="00596B7C">
        <w:rPr>
          <w:rFonts w:ascii="宋体" w:eastAsia="宋体" w:hAnsi="宋体"/>
          <w:b/>
          <w:bCs/>
          <w:sz w:val="22"/>
          <w:szCs w:val="22"/>
        </w:rPr>
        <w:br w:type="textWrapping" w:clear="all"/>
      </w:r>
    </w:p>
    <w:p w14:paraId="573FBAA1" w14:textId="42E7862F" w:rsidR="005D5917" w:rsidRPr="00596B7C" w:rsidRDefault="005D5917" w:rsidP="005740B4">
      <w:pPr>
        <w:jc w:val="both"/>
        <w:rPr>
          <w:rFonts w:ascii="宋体" w:eastAsia="宋体" w:hAnsi="宋体"/>
          <w:b/>
          <w:bCs/>
          <w:sz w:val="22"/>
          <w:szCs w:val="22"/>
        </w:rPr>
      </w:pPr>
    </w:p>
    <w:p w14:paraId="47138ECB" w14:textId="77777777" w:rsidR="005D5917" w:rsidRPr="00596B7C" w:rsidRDefault="005D5917" w:rsidP="005740B4">
      <w:pPr>
        <w:jc w:val="both"/>
        <w:rPr>
          <w:rFonts w:ascii="宋体" w:eastAsia="宋体" w:hAnsi="宋体"/>
          <w:b/>
          <w:bCs/>
          <w:sz w:val="22"/>
          <w:szCs w:val="22"/>
        </w:rPr>
      </w:pPr>
    </w:p>
    <w:p w14:paraId="4A9ECD1C" w14:textId="10B28DAB" w:rsidR="005740B4" w:rsidRPr="00596B7C" w:rsidRDefault="005740B4" w:rsidP="005740B4">
      <w:pPr>
        <w:jc w:val="both"/>
        <w:rPr>
          <w:rFonts w:ascii="宋体" w:eastAsia="宋体" w:hAnsi="宋体"/>
        </w:rPr>
      </w:pPr>
      <w:r w:rsidRPr="00596B7C">
        <w:rPr>
          <w:rFonts w:ascii="宋体" w:eastAsia="宋体" w:hAnsi="宋体" w:hint="eastAsia"/>
          <w:b/>
          <w:bCs/>
          <w:sz w:val="22"/>
          <w:szCs w:val="22"/>
        </w:rPr>
        <w:t>关于 Wü</w:t>
      </w:r>
      <w:proofErr w:type="spellStart"/>
      <w:r w:rsidRPr="00596B7C">
        <w:rPr>
          <w:rFonts w:ascii="宋体" w:eastAsia="宋体" w:hAnsi="宋体" w:hint="eastAsia"/>
          <w:b/>
          <w:bCs/>
          <w:sz w:val="22"/>
          <w:szCs w:val="22"/>
        </w:rPr>
        <w:t>rth</w:t>
      </w:r>
      <w:proofErr w:type="spellEnd"/>
      <w:r w:rsidRPr="00596B7C">
        <w:rPr>
          <w:rFonts w:ascii="宋体" w:eastAsia="宋体" w:hAnsi="宋体" w:hint="eastAsia"/>
          <w:b/>
          <w:bCs/>
          <w:sz w:val="22"/>
          <w:szCs w:val="22"/>
        </w:rPr>
        <w:t xml:space="preserve"> </w:t>
      </w:r>
      <w:proofErr w:type="spellStart"/>
      <w:r w:rsidRPr="00596B7C">
        <w:rPr>
          <w:rFonts w:ascii="宋体" w:eastAsia="宋体" w:hAnsi="宋体" w:hint="eastAsia"/>
          <w:b/>
          <w:bCs/>
          <w:sz w:val="22"/>
          <w:szCs w:val="22"/>
        </w:rPr>
        <w:t>Elektronik</w:t>
      </w:r>
      <w:proofErr w:type="spellEnd"/>
      <w:r w:rsidRPr="00596B7C">
        <w:rPr>
          <w:rFonts w:ascii="宋体" w:eastAsia="宋体" w:hAnsi="宋体" w:hint="eastAsia"/>
          <w:b/>
          <w:bCs/>
          <w:sz w:val="22"/>
          <w:szCs w:val="22"/>
        </w:rPr>
        <w:t xml:space="preserve"> </w:t>
      </w:r>
      <w:proofErr w:type="spellStart"/>
      <w:r w:rsidRPr="00596B7C">
        <w:rPr>
          <w:rFonts w:ascii="宋体" w:eastAsia="宋体" w:hAnsi="宋体" w:hint="eastAsia"/>
          <w:b/>
          <w:bCs/>
          <w:sz w:val="22"/>
          <w:szCs w:val="22"/>
        </w:rPr>
        <w:t>eiSos</w:t>
      </w:r>
      <w:proofErr w:type="spellEnd"/>
      <w:r w:rsidRPr="00596B7C">
        <w:rPr>
          <w:rFonts w:ascii="宋体" w:eastAsia="宋体" w:hAnsi="宋体" w:hint="eastAsia"/>
          <w:b/>
          <w:bCs/>
          <w:sz w:val="22"/>
          <w:szCs w:val="22"/>
        </w:rPr>
        <w:t xml:space="preserve"> Group（伍尔特电子）</w:t>
      </w:r>
    </w:p>
    <w:p w14:paraId="77F68E9C" w14:textId="7B5A040A" w:rsidR="008E4213" w:rsidRPr="00596B7C" w:rsidRDefault="008E4213" w:rsidP="008E4213">
      <w:pPr>
        <w:jc w:val="both"/>
        <w:rPr>
          <w:rFonts w:ascii="宋体" w:eastAsia="宋体" w:hAnsi="宋体" w:cs="Arial"/>
          <w:sz w:val="22"/>
          <w:szCs w:val="22"/>
        </w:rPr>
      </w:pPr>
      <w:r w:rsidRPr="00596B7C">
        <w:rPr>
          <w:rFonts w:ascii="宋体" w:eastAsia="宋体" w:hAnsi="宋体" w:hint="eastAsia"/>
          <w:sz w:val="22"/>
          <w:szCs w:val="22"/>
        </w:rPr>
        <w:t>Wü</w:t>
      </w:r>
      <w:proofErr w:type="spellStart"/>
      <w:r w:rsidRPr="00596B7C">
        <w:rPr>
          <w:rFonts w:ascii="宋体" w:eastAsia="宋体" w:hAnsi="宋体" w:hint="eastAsia"/>
          <w:sz w:val="22"/>
          <w:szCs w:val="22"/>
        </w:rPr>
        <w:t>rth</w:t>
      </w:r>
      <w:proofErr w:type="spellEnd"/>
      <w:r w:rsidRPr="00596B7C">
        <w:rPr>
          <w:rFonts w:ascii="宋体" w:eastAsia="宋体" w:hAnsi="宋体" w:hint="eastAsia"/>
          <w:sz w:val="22"/>
          <w:szCs w:val="22"/>
        </w:rPr>
        <w:t xml:space="preserve"> </w:t>
      </w:r>
      <w:proofErr w:type="spellStart"/>
      <w:r w:rsidRPr="00596B7C">
        <w:rPr>
          <w:rFonts w:ascii="宋体" w:eastAsia="宋体" w:hAnsi="宋体" w:hint="eastAsia"/>
          <w:sz w:val="22"/>
          <w:szCs w:val="22"/>
        </w:rPr>
        <w:t>Elektronik</w:t>
      </w:r>
      <w:proofErr w:type="spellEnd"/>
      <w:r w:rsidRPr="00596B7C">
        <w:rPr>
          <w:rFonts w:ascii="宋体" w:eastAsia="宋体" w:hAnsi="宋体" w:hint="eastAsia"/>
          <w:sz w:val="22"/>
          <w:szCs w:val="22"/>
        </w:rPr>
        <w:t xml:space="preserve"> </w:t>
      </w:r>
      <w:proofErr w:type="spellStart"/>
      <w:r w:rsidRPr="00596B7C">
        <w:rPr>
          <w:rFonts w:ascii="宋体" w:eastAsia="宋体" w:hAnsi="宋体" w:hint="eastAsia"/>
          <w:sz w:val="22"/>
          <w:szCs w:val="22"/>
        </w:rPr>
        <w:t>eiSos</w:t>
      </w:r>
      <w:proofErr w:type="spellEnd"/>
      <w:r w:rsidRPr="00596B7C">
        <w:rPr>
          <w:rFonts w:ascii="宋体" w:eastAsia="宋体" w:hAnsi="宋体" w:hint="eastAsia"/>
          <w:sz w:val="22"/>
          <w:szCs w:val="22"/>
        </w:rPr>
        <w:t xml:space="preserve"> Group 是一家电子</w:t>
      </w:r>
      <w:r w:rsidRPr="00596B7C">
        <w:rPr>
          <w:rFonts w:ascii="宋体" w:eastAsia="宋体" w:hAnsi="宋体" w:hint="eastAsia"/>
          <w:color w:val="000000" w:themeColor="text1"/>
          <w:sz w:val="22"/>
          <w:szCs w:val="22"/>
        </w:rPr>
        <w:t>元器</w:t>
      </w:r>
      <w:r w:rsidRPr="00596B7C">
        <w:rPr>
          <w:rFonts w:ascii="宋体" w:eastAsia="宋体" w:hAnsi="宋体" w:hint="eastAsia"/>
          <w:sz w:val="22"/>
          <w:szCs w:val="22"/>
        </w:rPr>
        <w:t>件生产商。公司目前雇佣 8,300 位员工，2018 年销售额达到 8 亿 4 千 8 百万欧元。Wü</w:t>
      </w:r>
      <w:proofErr w:type="spellStart"/>
      <w:r w:rsidRPr="00596B7C">
        <w:rPr>
          <w:rFonts w:ascii="宋体" w:eastAsia="宋体" w:hAnsi="宋体" w:hint="eastAsia"/>
          <w:sz w:val="22"/>
          <w:szCs w:val="22"/>
        </w:rPr>
        <w:t>rth</w:t>
      </w:r>
      <w:proofErr w:type="spellEnd"/>
      <w:r w:rsidRPr="00596B7C">
        <w:rPr>
          <w:rFonts w:ascii="宋体" w:eastAsia="宋体" w:hAnsi="宋体" w:hint="eastAsia"/>
          <w:sz w:val="22"/>
          <w:szCs w:val="22"/>
        </w:rPr>
        <w:t xml:space="preserve"> </w:t>
      </w:r>
      <w:proofErr w:type="spellStart"/>
      <w:r w:rsidRPr="00596B7C">
        <w:rPr>
          <w:rFonts w:ascii="宋体" w:eastAsia="宋体" w:hAnsi="宋体" w:hint="eastAsia"/>
          <w:sz w:val="22"/>
          <w:szCs w:val="22"/>
        </w:rPr>
        <w:t>Elektronik</w:t>
      </w:r>
      <w:proofErr w:type="spellEnd"/>
      <w:r w:rsidRPr="00596B7C">
        <w:rPr>
          <w:rFonts w:ascii="宋体" w:eastAsia="宋体" w:hAnsi="宋体" w:hint="eastAsia"/>
          <w:sz w:val="22"/>
          <w:szCs w:val="22"/>
        </w:rPr>
        <w:t xml:space="preserve"> </w:t>
      </w:r>
      <w:proofErr w:type="spellStart"/>
      <w:r w:rsidRPr="00596B7C">
        <w:rPr>
          <w:rFonts w:ascii="宋体" w:eastAsia="宋体" w:hAnsi="宋体" w:hint="eastAsia"/>
          <w:sz w:val="22"/>
          <w:szCs w:val="22"/>
        </w:rPr>
        <w:t>eiSos</w:t>
      </w:r>
      <w:proofErr w:type="spellEnd"/>
      <w:r w:rsidRPr="00596B7C">
        <w:rPr>
          <w:rFonts w:ascii="宋体" w:eastAsia="宋体" w:hAnsi="宋体" w:hint="eastAsia"/>
          <w:sz w:val="22"/>
          <w:szCs w:val="22"/>
        </w:rPr>
        <w:t xml:space="preserve"> 是欧洲最大的无源器件生产商之一，在 50 个国家内都有业务。生产基地位于欧洲、亚洲和北美，向全世界越来越多的客户供应产品。</w:t>
      </w:r>
    </w:p>
    <w:p w14:paraId="7A3CE35E" w14:textId="29E700C8" w:rsidR="005740B4" w:rsidRPr="00596B7C" w:rsidRDefault="005740B4" w:rsidP="005740B4">
      <w:pPr>
        <w:jc w:val="both"/>
        <w:rPr>
          <w:rFonts w:ascii="宋体" w:eastAsia="宋体" w:hAnsi="宋体" w:cs="Arial"/>
          <w:sz w:val="22"/>
          <w:szCs w:val="22"/>
        </w:rPr>
      </w:pPr>
      <w:r w:rsidRPr="00596B7C">
        <w:rPr>
          <w:rFonts w:ascii="宋体" w:eastAsia="宋体" w:hAnsi="宋体" w:hint="eastAsia"/>
          <w:sz w:val="22"/>
          <w:szCs w:val="22"/>
        </w:rPr>
        <w:t>产品范围包括 EMC元器件、电感器、变压器、射频元器件、变阻器、电容器、电阻器、石英晶体、振荡器、电源模块、无线功率传输、LED、传感器、连接器、电源元件、开关、按钮、连接技术、保险丝座和无线数据传输解决方案。</w:t>
      </w:r>
    </w:p>
    <w:p w14:paraId="3B186EDB" w14:textId="5906FDE3" w:rsidR="005740B4" w:rsidRPr="00596B7C" w:rsidRDefault="005740B4" w:rsidP="005740B4">
      <w:pPr>
        <w:jc w:val="both"/>
        <w:rPr>
          <w:rFonts w:ascii="宋体" w:eastAsia="宋体" w:hAnsi="宋体" w:cs="Arial"/>
          <w:sz w:val="22"/>
          <w:szCs w:val="22"/>
        </w:rPr>
      </w:pPr>
      <w:r w:rsidRPr="00596B7C">
        <w:rPr>
          <w:rFonts w:ascii="宋体" w:eastAsia="宋体" w:hAnsi="宋体" w:hint="eastAsia"/>
          <w:sz w:val="22"/>
          <w:szCs w:val="22"/>
        </w:rPr>
        <w:t>伍尔特是业界领先的服务导向型公司，目录中所有的库存元器件都没有最低订购数量，并且免费提供样品，以及通过技术销售人员和选择工具提供非常广泛和深入的支持。</w:t>
      </w:r>
    </w:p>
    <w:p w14:paraId="3BF180F6" w14:textId="2EDCB6EF" w:rsidR="005740B4" w:rsidRPr="00596B7C" w:rsidRDefault="005740B4" w:rsidP="005740B4">
      <w:pPr>
        <w:jc w:val="both"/>
        <w:rPr>
          <w:rFonts w:ascii="宋体" w:eastAsia="宋体" w:hAnsi="宋体" w:cs="Arial"/>
          <w:color w:val="0000FF"/>
          <w:sz w:val="22"/>
          <w:szCs w:val="22"/>
        </w:rPr>
      </w:pPr>
      <w:r w:rsidRPr="00596B7C">
        <w:rPr>
          <w:rFonts w:ascii="宋体" w:eastAsia="宋体" w:hAnsi="宋体" w:hint="eastAsia"/>
          <w:sz w:val="22"/>
          <w:szCs w:val="22"/>
        </w:rPr>
        <w:t xml:space="preserve">通过其与奥迪运动 ABT Schaeffler E级方程式车队的技术伙伴关系，这家公司展示了它在电子领域 </w:t>
      </w:r>
      <w:proofErr w:type="spellStart"/>
      <w:r w:rsidRPr="00596B7C">
        <w:rPr>
          <w:rFonts w:ascii="宋体" w:eastAsia="宋体" w:hAnsi="宋体" w:hint="eastAsia"/>
          <w:sz w:val="22"/>
          <w:szCs w:val="22"/>
        </w:rPr>
        <w:t>eMobility</w:t>
      </w:r>
      <w:proofErr w:type="spellEnd"/>
      <w:r w:rsidRPr="00596B7C">
        <w:rPr>
          <w:rFonts w:ascii="宋体" w:eastAsia="宋体" w:hAnsi="宋体" w:hint="eastAsia"/>
          <w:sz w:val="22"/>
          <w:szCs w:val="22"/>
        </w:rPr>
        <w:t xml:space="preserve"> 上的创新能力。</w:t>
      </w:r>
      <w:r w:rsidRPr="00596B7C">
        <w:rPr>
          <w:rFonts w:ascii="宋体" w:eastAsia="宋体" w:hAnsi="宋体" w:hint="eastAsia"/>
          <w:sz w:val="22"/>
          <w:szCs w:val="22"/>
        </w:rPr>
        <w:br/>
        <w:t xml:space="preserve"> (</w:t>
      </w:r>
      <w:hyperlink r:id="rId10" w:history="1">
        <w:r w:rsidRPr="00596B7C">
          <w:rPr>
            <w:rStyle w:val="a4"/>
            <w:rFonts w:ascii="宋体" w:eastAsia="宋体" w:hAnsi="宋体" w:hint="eastAsia"/>
            <w:sz w:val="22"/>
            <w:szCs w:val="22"/>
          </w:rPr>
          <w:t>www.we-speed-up-the-future.com</w:t>
        </w:r>
      </w:hyperlink>
      <w:r w:rsidRPr="00596B7C">
        <w:rPr>
          <w:rFonts w:ascii="宋体" w:eastAsia="宋体" w:hAnsi="宋体" w:hint="eastAsia"/>
          <w:color w:val="0000FF"/>
          <w:sz w:val="22"/>
          <w:szCs w:val="22"/>
        </w:rPr>
        <w:t xml:space="preserve">). </w:t>
      </w:r>
    </w:p>
    <w:p w14:paraId="226FE871" w14:textId="3B0519AC" w:rsidR="005740B4" w:rsidRPr="00596B7C" w:rsidRDefault="005740B4" w:rsidP="005740B4">
      <w:pPr>
        <w:jc w:val="both"/>
        <w:rPr>
          <w:rFonts w:ascii="宋体" w:eastAsia="宋体" w:hAnsi="宋体" w:cs="Arial"/>
          <w:sz w:val="22"/>
          <w:szCs w:val="22"/>
        </w:rPr>
      </w:pPr>
      <w:r w:rsidRPr="00596B7C">
        <w:rPr>
          <w:rFonts w:ascii="宋体" w:eastAsia="宋体" w:hAnsi="宋体" w:hint="eastAsia"/>
          <w:sz w:val="22"/>
          <w:szCs w:val="22"/>
        </w:rPr>
        <w:t>伍尔特电子是伍尔特集团的一部分，伍尔特集团是全球装配和紧固件业务市场的领导者。</w:t>
      </w:r>
    </w:p>
    <w:p w14:paraId="0AC3317B" w14:textId="0524C8B3" w:rsidR="005740B4" w:rsidRPr="00596B7C" w:rsidRDefault="005740B4" w:rsidP="005740B4">
      <w:pPr>
        <w:rPr>
          <w:rFonts w:ascii="宋体" w:eastAsia="宋体" w:hAnsi="宋体" w:cs="Arial"/>
          <w:sz w:val="22"/>
          <w:szCs w:val="22"/>
        </w:rPr>
      </w:pPr>
      <w:r w:rsidRPr="00596B7C">
        <w:rPr>
          <w:rFonts w:ascii="宋体" w:eastAsia="宋体" w:hAnsi="宋体" w:hint="eastAsia"/>
          <w:sz w:val="22"/>
          <w:szCs w:val="22"/>
        </w:rPr>
        <w:t>伍尔特电子： more than you expect!</w:t>
      </w:r>
    </w:p>
    <w:p w14:paraId="7F685BFD" w14:textId="6462BA20" w:rsidR="005740B4" w:rsidRPr="00596B7C" w:rsidRDefault="005740B4" w:rsidP="005740B4">
      <w:pPr>
        <w:rPr>
          <w:rFonts w:ascii="宋体" w:eastAsia="宋体" w:hAnsi="宋体" w:cs="Arial"/>
          <w:sz w:val="22"/>
          <w:szCs w:val="22"/>
        </w:rPr>
      </w:pPr>
      <w:r w:rsidRPr="00596B7C">
        <w:rPr>
          <w:rFonts w:ascii="宋体" w:eastAsia="宋体" w:hAnsi="宋体" w:hint="eastAsia"/>
          <w:sz w:val="22"/>
          <w:szCs w:val="22"/>
        </w:rPr>
        <w:t xml:space="preserve">更多信息请访问 </w:t>
      </w:r>
      <w:hyperlink r:id="rId11" w:history="1">
        <w:r w:rsidRPr="00596B7C">
          <w:rPr>
            <w:rStyle w:val="a4"/>
            <w:rFonts w:ascii="宋体" w:eastAsia="宋体" w:hAnsi="宋体" w:hint="eastAsia"/>
            <w:sz w:val="22"/>
            <w:szCs w:val="22"/>
          </w:rPr>
          <w:t>www.we-online.com</w:t>
        </w:r>
      </w:hyperlink>
    </w:p>
    <w:bookmarkEnd w:id="0"/>
    <w:p w14:paraId="756C571C" w14:textId="21E7478E" w:rsidR="00E36D0A" w:rsidRPr="00596B7C" w:rsidRDefault="00E36D0A" w:rsidP="005740B4">
      <w:pPr>
        <w:jc w:val="both"/>
        <w:rPr>
          <w:rFonts w:ascii="宋体" w:eastAsia="宋体" w:hAnsi="宋体"/>
        </w:rPr>
      </w:pPr>
    </w:p>
    <w:sectPr w:rsidR="00E36D0A" w:rsidRPr="00596B7C" w:rsidSect="00E36D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1564" w14:textId="77777777" w:rsidR="0060564B" w:rsidRDefault="0060564B">
      <w:r>
        <w:separator/>
      </w:r>
    </w:p>
  </w:endnote>
  <w:endnote w:type="continuationSeparator" w:id="0">
    <w:p w14:paraId="747EBFA4" w14:textId="77777777" w:rsidR="0060564B" w:rsidRDefault="0060564B">
      <w:r>
        <w:continuationSeparator/>
      </w:r>
    </w:p>
  </w:endnote>
  <w:endnote w:type="continuationNotice" w:id="1">
    <w:p w14:paraId="147567A6" w14:textId="77777777" w:rsidR="0060564B" w:rsidRDefault="00605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A009" w14:textId="77777777" w:rsidR="008F59AE" w:rsidRDefault="008F59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5724" w14:textId="0652F16F" w:rsidR="00E36D0A" w:rsidRPr="00364BB2" w:rsidRDefault="00E36D0A" w:rsidP="00E36D0A">
    <w:pPr>
      <w:pStyle w:val="a6"/>
      <w:tabs>
        <w:tab w:val="clear" w:pos="4536"/>
        <w:tab w:val="clear" w:pos="9072"/>
        <w:tab w:val="right" w:pos="7088"/>
      </w:tabs>
      <w:rPr>
        <w:rFonts w:ascii="Arial" w:hAnsi="Arial" w:cs="Arial"/>
        <w:snapToGrid w:val="0"/>
        <w:sz w:val="16"/>
        <w:szCs w:val="16"/>
      </w:rPr>
    </w:pPr>
    <w:r>
      <w:rPr>
        <w:rFonts w:ascii="Arial" w:hAnsi="Arial" w:hint="eastAsia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FBE3" w14:textId="77777777" w:rsidR="008F59AE" w:rsidRDefault="008F59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C8DD0" w14:textId="77777777" w:rsidR="0060564B" w:rsidRDefault="0060564B">
      <w:r>
        <w:separator/>
      </w:r>
    </w:p>
  </w:footnote>
  <w:footnote w:type="continuationSeparator" w:id="0">
    <w:p w14:paraId="2289A3EA" w14:textId="77777777" w:rsidR="0060564B" w:rsidRDefault="0060564B">
      <w:r>
        <w:continuationSeparator/>
      </w:r>
    </w:p>
  </w:footnote>
  <w:footnote w:type="continuationNotice" w:id="1">
    <w:p w14:paraId="6F6BE281" w14:textId="77777777" w:rsidR="0060564B" w:rsidRDefault="00605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FDF2" w14:textId="77777777" w:rsidR="008F59AE" w:rsidRDefault="008F59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5723" w14:textId="77777777" w:rsidR="00E36D0A" w:rsidRDefault="0051419A" w:rsidP="00E36D0A">
    <w:pPr>
      <w:pStyle w:val="a5"/>
      <w:tabs>
        <w:tab w:val="clear" w:pos="9072"/>
        <w:tab w:val="right" w:pos="9498"/>
      </w:tabs>
    </w:pPr>
    <w:r>
      <w:rPr>
        <w:rFonts w:hint="eastAsia"/>
        <w:noProof/>
        <w:lang w:val="de-DE"/>
      </w:rPr>
      <w:drawing>
        <wp:anchor distT="0" distB="0" distL="114300" distR="114300" simplePos="0" relativeHeight="251658240" behindDoc="0" locked="0" layoutInCell="1" allowOverlap="1" wp14:anchorId="756C5725" wp14:editId="756C5726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Picture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5331" w14:textId="77777777" w:rsidR="008F59AE" w:rsidRDefault="008F59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258D8"/>
    <w:rsid w:val="00054B5D"/>
    <w:rsid w:val="00072321"/>
    <w:rsid w:val="00073D6A"/>
    <w:rsid w:val="000A42D6"/>
    <w:rsid w:val="000E2378"/>
    <w:rsid w:val="00104B05"/>
    <w:rsid w:val="00112E93"/>
    <w:rsid w:val="00193FC6"/>
    <w:rsid w:val="00195494"/>
    <w:rsid w:val="001B3977"/>
    <w:rsid w:val="001F1C86"/>
    <w:rsid w:val="00245AAF"/>
    <w:rsid w:val="00254379"/>
    <w:rsid w:val="00254D85"/>
    <w:rsid w:val="00294C52"/>
    <w:rsid w:val="002B1C0D"/>
    <w:rsid w:val="00310E8C"/>
    <w:rsid w:val="003206FC"/>
    <w:rsid w:val="00387634"/>
    <w:rsid w:val="00394A0C"/>
    <w:rsid w:val="00412FB3"/>
    <w:rsid w:val="004562E6"/>
    <w:rsid w:val="004674CF"/>
    <w:rsid w:val="004B5E87"/>
    <w:rsid w:val="004C5931"/>
    <w:rsid w:val="004F6447"/>
    <w:rsid w:val="0050169B"/>
    <w:rsid w:val="0051419A"/>
    <w:rsid w:val="00554443"/>
    <w:rsid w:val="005740B4"/>
    <w:rsid w:val="00596B7C"/>
    <w:rsid w:val="005A19AA"/>
    <w:rsid w:val="005B31E5"/>
    <w:rsid w:val="005D5917"/>
    <w:rsid w:val="00601A1D"/>
    <w:rsid w:val="0060564B"/>
    <w:rsid w:val="00660A70"/>
    <w:rsid w:val="00661125"/>
    <w:rsid w:val="006A4ED5"/>
    <w:rsid w:val="006B235E"/>
    <w:rsid w:val="006E7C1C"/>
    <w:rsid w:val="006F3CDB"/>
    <w:rsid w:val="00715E36"/>
    <w:rsid w:val="00736730"/>
    <w:rsid w:val="007501FD"/>
    <w:rsid w:val="007519C8"/>
    <w:rsid w:val="00756D37"/>
    <w:rsid w:val="0077413F"/>
    <w:rsid w:val="00821F53"/>
    <w:rsid w:val="0088382C"/>
    <w:rsid w:val="008911E0"/>
    <w:rsid w:val="008A6696"/>
    <w:rsid w:val="008A79F1"/>
    <w:rsid w:val="008E4213"/>
    <w:rsid w:val="008F59AE"/>
    <w:rsid w:val="00980033"/>
    <w:rsid w:val="00985F1F"/>
    <w:rsid w:val="00A00263"/>
    <w:rsid w:val="00A15119"/>
    <w:rsid w:val="00A166B5"/>
    <w:rsid w:val="00A24CCE"/>
    <w:rsid w:val="00AC59EC"/>
    <w:rsid w:val="00B23255"/>
    <w:rsid w:val="00B454D3"/>
    <w:rsid w:val="00B543A5"/>
    <w:rsid w:val="00BC029C"/>
    <w:rsid w:val="00BC382A"/>
    <w:rsid w:val="00BE0D9E"/>
    <w:rsid w:val="00BE7968"/>
    <w:rsid w:val="00C15A36"/>
    <w:rsid w:val="00C23774"/>
    <w:rsid w:val="00C72AB0"/>
    <w:rsid w:val="00CC7725"/>
    <w:rsid w:val="00D031B7"/>
    <w:rsid w:val="00D26E11"/>
    <w:rsid w:val="00D55D1E"/>
    <w:rsid w:val="00D636AE"/>
    <w:rsid w:val="00D7383A"/>
    <w:rsid w:val="00D84189"/>
    <w:rsid w:val="00DA51DE"/>
    <w:rsid w:val="00DA785E"/>
    <w:rsid w:val="00E36D0A"/>
    <w:rsid w:val="00E36EE4"/>
    <w:rsid w:val="00E5228D"/>
    <w:rsid w:val="00E64CE1"/>
    <w:rsid w:val="00EE1A96"/>
    <w:rsid w:val="00F263C9"/>
    <w:rsid w:val="00F90A6E"/>
    <w:rsid w:val="00FA0162"/>
    <w:rsid w:val="00FB442E"/>
    <w:rsid w:val="00FD2E5C"/>
    <w:rsid w:val="00FD6FE1"/>
    <w:rsid w:val="00FE34D5"/>
    <w:rsid w:val="02B1FAE5"/>
    <w:rsid w:val="0C244696"/>
    <w:rsid w:val="18DD9827"/>
    <w:rsid w:val="2048614C"/>
    <w:rsid w:val="223550BA"/>
    <w:rsid w:val="3D9403D1"/>
    <w:rsid w:val="43A3F870"/>
    <w:rsid w:val="620BB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6C56F9"/>
  <w15:docId w15:val="{851F3422-408C-4FA1-B8A4-0E6D2FA3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rain">
    <w:name w:val="Refrain"/>
    <w:basedOn w:val="a"/>
    <w:next w:val="a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 w:eastAsia="zh-CN"/>
    </w:rPr>
  </w:style>
  <w:style w:type="character" w:styleId="a3">
    <w:name w:val="Strong"/>
    <w:uiPriority w:val="22"/>
    <w:qFormat/>
    <w:rPr>
      <w:b/>
      <w:bCs/>
      <w:lang w:val="en-US" w:eastAsia="zh-CN"/>
    </w:rPr>
  </w:style>
  <w:style w:type="character" w:styleId="a4">
    <w:name w:val="Hyperlink"/>
    <w:rPr>
      <w:color w:val="0000FF"/>
      <w:u w:val="single"/>
      <w:lang w:val="en-US" w:eastAsia="zh-CN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a9">
    <w:name w:val="Body Text"/>
    <w:basedOn w:val="a"/>
    <w:link w:val="aa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31">
    <w:name w:val="Body Text 3"/>
    <w:basedOn w:val="a"/>
    <w:rPr>
      <w:rFonts w:ascii="Arial" w:hAnsi="Arial"/>
      <w:b/>
      <w:sz w:val="20"/>
    </w:rPr>
  </w:style>
  <w:style w:type="character" w:styleId="ab">
    <w:name w:val="FollowedHyperlink"/>
    <w:rPr>
      <w:color w:val="800080"/>
      <w:u w:val="single"/>
      <w:lang w:val="en-US" w:eastAsia="zh-CN"/>
    </w:rPr>
  </w:style>
  <w:style w:type="paragraph" w:styleId="20">
    <w:name w:val="Body Text 2"/>
    <w:basedOn w:val="a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ac">
    <w:name w:val="page number"/>
    <w:basedOn w:val="a0"/>
  </w:style>
  <w:style w:type="character" w:customStyle="1" w:styleId="subpg-hdr">
    <w:name w:val="subpg-hdr"/>
    <w:basedOn w:val="a0"/>
  </w:style>
  <w:style w:type="character" w:customStyle="1" w:styleId="subpg-txt">
    <w:name w:val="subpg-txt"/>
    <w:basedOn w:val="a0"/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0"/>
  </w:style>
  <w:style w:type="character" w:customStyle="1" w:styleId="aa">
    <w:name w:val="正文文本 字符"/>
    <w:link w:val="a9"/>
    <w:rsid w:val="006D6728"/>
    <w:rPr>
      <w:rFonts w:ascii="Verdana" w:hAnsi="Verdana" w:cs="Arial"/>
      <w:b/>
      <w:bCs/>
      <w:lang w:val="en-US" w:eastAsia="zh-CN"/>
    </w:rPr>
  </w:style>
  <w:style w:type="character" w:customStyle="1" w:styleId="10">
    <w:name w:val="标题 1 字符"/>
    <w:link w:val="1"/>
    <w:rsid w:val="009B5041"/>
    <w:rPr>
      <w:rFonts w:ascii="Arial" w:hAnsi="Arial" w:cs="Arial"/>
      <w:b/>
      <w:bCs/>
      <w:kern w:val="32"/>
      <w:sz w:val="32"/>
      <w:szCs w:val="32"/>
      <w:lang w:val="en-US" w:eastAsia="zh-CN"/>
    </w:rPr>
  </w:style>
  <w:style w:type="paragraph" w:customStyle="1" w:styleId="PITextkrper">
    <w:name w:val="PI_Textkörper"/>
    <w:basedOn w:val="a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a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a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ae">
    <w:name w:val="annotation reference"/>
    <w:rsid w:val="00356C16"/>
    <w:rPr>
      <w:sz w:val="16"/>
      <w:szCs w:val="16"/>
      <w:lang w:val="en-US" w:eastAsia="zh-CN"/>
    </w:rPr>
  </w:style>
  <w:style w:type="paragraph" w:styleId="af">
    <w:name w:val="annotation text"/>
    <w:basedOn w:val="a"/>
    <w:link w:val="af0"/>
    <w:rsid w:val="00356C16"/>
    <w:rPr>
      <w:sz w:val="20"/>
      <w:szCs w:val="20"/>
    </w:rPr>
  </w:style>
  <w:style w:type="character" w:customStyle="1" w:styleId="af0">
    <w:name w:val="批注文字 字符"/>
    <w:basedOn w:val="a0"/>
    <w:link w:val="af"/>
    <w:rsid w:val="00356C16"/>
  </w:style>
  <w:style w:type="character" w:customStyle="1" w:styleId="a7">
    <w:name w:val="页脚 字符"/>
    <w:link w:val="a6"/>
    <w:rsid w:val="00035374"/>
    <w:rPr>
      <w:sz w:val="24"/>
      <w:szCs w:val="24"/>
      <w:lang w:val="en-US" w:eastAsia="zh-CN"/>
    </w:rPr>
  </w:style>
  <w:style w:type="paragraph" w:styleId="af1">
    <w:name w:val="annotation subject"/>
    <w:basedOn w:val="af"/>
    <w:next w:val="af"/>
    <w:link w:val="af2"/>
    <w:rsid w:val="005C1B52"/>
    <w:rPr>
      <w:b/>
      <w:bCs/>
    </w:rPr>
  </w:style>
  <w:style w:type="character" w:customStyle="1" w:styleId="af2">
    <w:name w:val="批注主题 字符"/>
    <w:link w:val="af1"/>
    <w:rsid w:val="005C1B52"/>
    <w:rPr>
      <w:b/>
      <w:bCs/>
      <w:lang w:val="en-US" w:eastAsia="zh-CN"/>
    </w:rPr>
  </w:style>
  <w:style w:type="character" w:customStyle="1" w:styleId="30">
    <w:name w:val="标题 3 字符"/>
    <w:link w:val="3"/>
    <w:semiHidden/>
    <w:rsid w:val="00DD2023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paragraph" w:styleId="af3">
    <w:name w:val="Revision"/>
    <w:hidden/>
    <w:uiPriority w:val="99"/>
    <w:semiHidden/>
    <w:rsid w:val="00710CC4"/>
    <w:rPr>
      <w:sz w:val="24"/>
      <w:szCs w:val="24"/>
      <w:lang w:val="en-US"/>
    </w:rPr>
  </w:style>
  <w:style w:type="character" w:customStyle="1" w:styleId="PITextkrperZchn">
    <w:name w:val="PI_Textkörper Zchn"/>
    <w:link w:val="PITextkrper"/>
    <w:locked/>
    <w:rsid w:val="00A15119"/>
    <w:rPr>
      <w:rFonts w:ascii="Arial" w:hAnsi="Arial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387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-onlin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e-speed-up-the-futur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B9CC-CE1A-46E7-8A4F-75F4B812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742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Würth Elektronik eiSos GmbH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 Planckh</dc:creator>
  <cp:lastModifiedBy>TNT</cp:lastModifiedBy>
  <cp:revision>4</cp:revision>
  <cp:lastPrinted>2018-10-31T10:16:00Z</cp:lastPrinted>
  <dcterms:created xsi:type="dcterms:W3CDTF">2019-05-28T09:53:00Z</dcterms:created>
  <dcterms:modified xsi:type="dcterms:W3CDTF">2019-05-29T08:20:00Z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