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75DE3" w14:textId="77777777" w:rsidR="005A6AF0" w:rsidRPr="008B288F" w:rsidRDefault="005A6AF0" w:rsidP="005A6AF0">
      <w:pPr>
        <w:spacing w:before="100" w:beforeAutospacing="1" w:after="100" w:afterAutospacing="1"/>
        <w:rPr>
          <w:rFonts w:ascii="SimSun" w:eastAsia="SimSun" w:hAnsi="SimSun" w:cs="Arial"/>
          <w:b/>
          <w:color w:val="000000"/>
          <w:sz w:val="22"/>
          <w:szCs w:val="22"/>
        </w:rPr>
      </w:pPr>
      <w:r w:rsidRPr="008B288F">
        <w:rPr>
          <w:rFonts w:ascii="SimSun" w:eastAsia="SimSun" w:hAnsi="SimSun" w:hint="eastAsia"/>
          <w:b/>
          <w:color w:val="000000"/>
          <w:sz w:val="22"/>
          <w:szCs w:val="22"/>
          <w:lang w:val="en-GB"/>
        </w:rPr>
        <w:t>新闻稿</w:t>
      </w:r>
    </w:p>
    <w:p w14:paraId="30A1C405" w14:textId="77777777" w:rsidR="00555751" w:rsidRPr="008B288F" w:rsidRDefault="00555751" w:rsidP="00555751">
      <w:pPr>
        <w:rPr>
          <w:rFonts w:ascii="SimSun" w:eastAsia="SimSun" w:hAnsi="SimSun" w:cs="Arial"/>
          <w:b/>
          <w:bCs/>
        </w:rPr>
      </w:pPr>
      <w:r w:rsidRPr="008B288F">
        <w:rPr>
          <w:rFonts w:ascii="SimSun" w:eastAsia="SimSun" w:hAnsi="SimSun" w:hint="eastAsia"/>
          <w:b/>
        </w:rPr>
        <w:t xml:space="preserve">伍尔特电子提供光电二极管和光电晶体管 </w:t>
      </w:r>
    </w:p>
    <w:p w14:paraId="50025C53" w14:textId="77777777" w:rsidR="00555751" w:rsidRPr="008B288F" w:rsidRDefault="00555751">
      <w:pPr>
        <w:pStyle w:val="Header"/>
        <w:tabs>
          <w:tab w:val="clear" w:pos="4536"/>
          <w:tab w:val="clear" w:pos="9072"/>
        </w:tabs>
        <w:spacing w:before="360" w:after="360"/>
        <w:rPr>
          <w:rFonts w:ascii="SimSun" w:eastAsia="SimSun" w:hAnsi="SimSun" w:cs="Arial"/>
          <w:b/>
          <w:bCs/>
          <w:sz w:val="36"/>
        </w:rPr>
      </w:pPr>
      <w:r w:rsidRPr="008B288F">
        <w:rPr>
          <w:rFonts w:ascii="SimSun" w:eastAsia="SimSun" w:hAnsi="SimSun" w:hint="eastAsia"/>
          <w:b/>
          <w:color w:val="000000"/>
          <w:sz w:val="36"/>
        </w:rPr>
        <w:t>单一来源的红外探测器元件</w:t>
      </w:r>
    </w:p>
    <w:p w14:paraId="5B722E9B" w14:textId="00FFE11E" w:rsidR="00555751" w:rsidRPr="008B288F" w:rsidRDefault="002F7C22" w:rsidP="005A6AF0">
      <w:pPr>
        <w:spacing w:before="100" w:beforeAutospacing="1" w:after="100" w:afterAutospacing="1"/>
        <w:rPr>
          <w:rFonts w:ascii="SimSun" w:eastAsia="SimSun" w:hAnsi="SimSun" w:cs="Arial"/>
          <w:b/>
          <w:color w:val="000000" w:themeColor="text1"/>
          <w:sz w:val="20"/>
          <w:szCs w:val="20"/>
        </w:rPr>
      </w:pPr>
      <w:r w:rsidRPr="008B288F">
        <w:rPr>
          <w:rFonts w:ascii="SimSun" w:eastAsia="SimSun" w:hAnsi="SimSun" w:hint="eastAsia"/>
          <w:b/>
          <w:color w:val="000000" w:themeColor="text1"/>
          <w:sz w:val="20"/>
          <w:szCs w:val="20"/>
          <w:lang w:val="en-GB"/>
        </w:rPr>
        <w:t>德国</w:t>
      </w:r>
      <w:r w:rsidR="00D11694" w:rsidRPr="008B288F">
        <w:rPr>
          <w:rFonts w:ascii="SimSun" w:eastAsia="SimSun" w:hAnsi="SimSun" w:hint="eastAsia"/>
          <w:b/>
          <w:color w:val="000000"/>
          <w:sz w:val="20"/>
          <w:szCs w:val="20"/>
          <w:lang w:val="en-GB"/>
        </w:rPr>
        <w:t xml:space="preserve">瓦尔登堡，2019 年 </w:t>
      </w:r>
      <w:r w:rsidR="005124A0" w:rsidRPr="008B288F">
        <w:rPr>
          <w:rFonts w:ascii="SimSun" w:eastAsia="SimSun" w:hAnsi="SimSun"/>
          <w:b/>
          <w:color w:val="000000"/>
          <w:sz w:val="20"/>
          <w:szCs w:val="20"/>
          <w:lang w:val="en-GB"/>
        </w:rPr>
        <w:t>1</w:t>
      </w:r>
      <w:r w:rsidR="00844EE9">
        <w:rPr>
          <w:rFonts w:ascii="SimSun" w:eastAsia="SimSun" w:hAnsi="SimSun"/>
          <w:b/>
          <w:color w:val="000000"/>
          <w:sz w:val="20"/>
          <w:szCs w:val="20"/>
          <w:lang w:val="en-GB"/>
        </w:rPr>
        <w:t>1</w:t>
      </w:r>
      <w:r w:rsidR="00D11694" w:rsidRPr="008B288F">
        <w:rPr>
          <w:rFonts w:ascii="SimSun" w:eastAsia="SimSun" w:hAnsi="SimSun" w:hint="eastAsia"/>
          <w:b/>
          <w:color w:val="000000"/>
          <w:sz w:val="20"/>
          <w:szCs w:val="20"/>
          <w:lang w:val="en-GB"/>
        </w:rPr>
        <w:t xml:space="preserve"> 月 </w:t>
      </w:r>
      <w:r w:rsidR="00844EE9">
        <w:rPr>
          <w:rFonts w:ascii="SimSun" w:eastAsia="SimSun" w:hAnsi="SimSun"/>
          <w:b/>
          <w:color w:val="000000"/>
          <w:sz w:val="20"/>
          <w:szCs w:val="20"/>
          <w:lang w:val="en-GB"/>
        </w:rPr>
        <w:t>0</w:t>
      </w:r>
      <w:bookmarkStart w:id="0" w:name="_GoBack"/>
      <w:bookmarkEnd w:id="0"/>
      <w:r w:rsidR="005124A0" w:rsidRPr="008B288F">
        <w:rPr>
          <w:rFonts w:ascii="SimSun" w:eastAsia="SimSun" w:hAnsi="SimSun"/>
          <w:b/>
          <w:color w:val="000000"/>
          <w:sz w:val="20"/>
          <w:szCs w:val="20"/>
          <w:lang w:val="en-GB"/>
        </w:rPr>
        <w:t>5</w:t>
      </w:r>
      <w:r w:rsidR="00D11694" w:rsidRPr="008B288F">
        <w:rPr>
          <w:rFonts w:ascii="SimSun" w:eastAsia="SimSun" w:hAnsi="SimSun" w:hint="eastAsia"/>
          <w:b/>
          <w:color w:val="000000"/>
          <w:sz w:val="20"/>
          <w:szCs w:val="20"/>
          <w:lang w:val="en-GB"/>
        </w:rPr>
        <w:t xml:space="preserve"> 日 </w:t>
      </w:r>
      <w:r w:rsidR="00D11694" w:rsidRPr="008B288F">
        <w:rPr>
          <w:rFonts w:ascii="SimSun" w:eastAsia="SimSun" w:hAnsi="SimSun" w:hint="eastAsia"/>
          <w:color w:val="000000"/>
          <w:sz w:val="20"/>
          <w:szCs w:val="20"/>
        </w:rPr>
        <w:t xml:space="preserve">– </w:t>
      </w:r>
      <w:r w:rsidR="00D11694" w:rsidRPr="008B288F">
        <w:rPr>
          <w:rFonts w:ascii="SimSun" w:eastAsia="SimSun" w:hAnsi="SimSun" w:hint="eastAsia"/>
          <w:b/>
          <w:color w:val="000000"/>
          <w:sz w:val="20"/>
          <w:szCs w:val="20"/>
        </w:rPr>
        <w:t>作为欧洲领先的电子和机电元件制造商之一，伍尔特电子正在扩展其光电子产品组合：继红外 LED 之后，该公司目前还计划推出丰富多样且与 LED 完美匹配的探测器产品。</w:t>
      </w:r>
      <w:r w:rsidR="000A5E55" w:rsidRPr="008B288F">
        <w:rPr>
          <w:rFonts w:ascii="SimSun" w:eastAsia="SimSun" w:hAnsi="SimSun" w:hint="eastAsia"/>
          <w:b/>
          <w:color w:val="000000" w:themeColor="text1"/>
          <w:sz w:val="20"/>
          <w:szCs w:val="20"/>
        </w:rPr>
        <w:t>根据各种红外应用的要求</w:t>
      </w:r>
      <w:r w:rsidR="00D11694" w:rsidRPr="008B288F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</w:t>
      </w:r>
      <w:r w:rsidR="00D11694" w:rsidRPr="008B288F">
        <w:rPr>
          <w:rFonts w:ascii="SimSun" w:eastAsia="SimSun" w:hAnsi="SimSun" w:hint="eastAsia"/>
          <w:b/>
          <w:color w:val="000000"/>
          <w:sz w:val="20"/>
          <w:szCs w:val="20"/>
        </w:rPr>
        <w:t>发射器和探测器的光谱是匹配的。所有红外元件均可现货供应，</w:t>
      </w:r>
      <w:r w:rsidR="000A5E55" w:rsidRPr="008B288F">
        <w:rPr>
          <w:rFonts w:ascii="SimSun" w:eastAsia="SimSun" w:hAnsi="SimSun" w:hint="eastAsia"/>
          <w:b/>
          <w:color w:val="000000" w:themeColor="text1"/>
          <w:sz w:val="20"/>
          <w:szCs w:val="20"/>
        </w:rPr>
        <w:t>还可以提供免费样品</w:t>
      </w:r>
      <w:r w:rsidR="002C627B" w:rsidRPr="008B288F">
        <w:rPr>
          <w:rFonts w:ascii="SimSun" w:eastAsia="SimSun" w:hAnsi="SimSun"/>
          <w:b/>
          <w:color w:val="000000" w:themeColor="text1"/>
          <w:sz w:val="20"/>
          <w:szCs w:val="20"/>
        </w:rPr>
        <w:t>.</w:t>
      </w:r>
    </w:p>
    <w:p w14:paraId="14DB6C9F" w14:textId="69A7EAED" w:rsidR="00555751" w:rsidRPr="008B288F" w:rsidRDefault="00555751" w:rsidP="00555751">
      <w:pPr>
        <w:pStyle w:val="BodyText"/>
        <w:spacing w:before="120" w:after="120" w:line="260" w:lineRule="exact"/>
        <w:jc w:val="both"/>
        <w:rPr>
          <w:rFonts w:ascii="SimSun" w:eastAsia="SimSun" w:hAnsi="SimSun"/>
          <w:b w:val="0"/>
          <w:bCs w:val="0"/>
        </w:rPr>
      </w:pPr>
      <w:r w:rsidRPr="008B288F">
        <w:rPr>
          <w:rFonts w:ascii="SimSun" w:eastAsia="SimSun" w:hAnsi="SimSun" w:hint="eastAsia"/>
          <w:b w:val="0"/>
        </w:rPr>
        <w:t>人眼不可见的红外光 (IR) 提供了大量可能的应用 —</w:t>
      </w:r>
      <w:r w:rsidR="00754C9A" w:rsidRPr="008B288F">
        <w:rPr>
          <w:rFonts w:ascii="SimSun" w:eastAsia="SimSun" w:hAnsi="SimSun" w:hint="eastAsia"/>
          <w:b w:val="0"/>
        </w:rPr>
        <w:t xml:space="preserve"> </w:t>
      </w:r>
      <w:r w:rsidR="00F74AA9" w:rsidRPr="008B288F">
        <w:rPr>
          <w:rFonts w:ascii="SimSun" w:eastAsia="SimSun" w:hAnsi="SimSun" w:hint="eastAsia"/>
          <w:b w:val="0"/>
          <w:color w:val="000000" w:themeColor="text1"/>
        </w:rPr>
        <w:t>特别是对</w:t>
      </w:r>
      <w:r w:rsidR="004123A5" w:rsidRPr="008B288F">
        <w:rPr>
          <w:rFonts w:ascii="SimSun" w:eastAsia="SimSun" w:hAnsi="SimSun" w:hint="eastAsia"/>
          <w:b w:val="0"/>
          <w:color w:val="000000" w:themeColor="text1"/>
        </w:rPr>
        <w:t>尺寸要求</w:t>
      </w:r>
      <w:r w:rsidR="00F74AA9" w:rsidRPr="008B288F">
        <w:rPr>
          <w:rFonts w:ascii="SimSun" w:eastAsia="SimSun" w:hAnsi="SimSun" w:hint="eastAsia"/>
          <w:b w:val="0"/>
          <w:color w:val="000000" w:themeColor="text1"/>
        </w:rPr>
        <w:t>比较苛刻的应用</w:t>
      </w:r>
      <w:r w:rsidRPr="008B288F">
        <w:rPr>
          <w:rFonts w:ascii="SimSun" w:eastAsia="SimSun" w:hAnsi="SimSun" w:hint="eastAsia"/>
          <w:b w:val="0"/>
        </w:rPr>
        <w:t>。除了经典的</w:t>
      </w:r>
      <w:r w:rsidR="004123A5" w:rsidRPr="008B288F">
        <w:rPr>
          <w:rFonts w:ascii="SimSun" w:eastAsia="SimSun" w:hAnsi="SimSun" w:hint="eastAsia"/>
          <w:b w:val="0"/>
          <w:color w:val="000000" w:themeColor="text1"/>
        </w:rPr>
        <w:t>光幕</w:t>
      </w:r>
      <w:r w:rsidRPr="008B288F">
        <w:rPr>
          <w:rFonts w:ascii="SimSun" w:eastAsia="SimSun" w:hAnsi="SimSun" w:hint="eastAsia"/>
          <w:b w:val="0"/>
        </w:rPr>
        <w:t>装置、遥控器和烟雾探测器外，红外线在数据传输领域也有广泛应用。红外线甚至可以穿透皮肤：</w:t>
      </w:r>
    </w:p>
    <w:p w14:paraId="2FEE7F2C" w14:textId="69EC7524" w:rsidR="00555751" w:rsidRPr="008B288F" w:rsidRDefault="008C1853" w:rsidP="008C1853">
      <w:pPr>
        <w:pStyle w:val="BodyText"/>
        <w:spacing w:before="120" w:after="120" w:line="260" w:lineRule="exact"/>
        <w:jc w:val="both"/>
        <w:rPr>
          <w:rFonts w:ascii="SimSun" w:eastAsia="SimSun" w:hAnsi="SimSun"/>
          <w:b w:val="0"/>
          <w:bCs w:val="0"/>
        </w:rPr>
      </w:pPr>
      <w:r w:rsidRPr="008B288F">
        <w:rPr>
          <w:rFonts w:ascii="SimSun" w:eastAsia="SimSun" w:hAnsi="SimSun" w:hint="eastAsia"/>
          <w:b w:val="0"/>
        </w:rPr>
        <w:t>可以使用健康追踪手表来监控脉搏和测量血压。</w:t>
      </w:r>
      <w:r w:rsidR="00F74AA9" w:rsidRPr="008B288F">
        <w:rPr>
          <w:rFonts w:ascii="SimSun" w:eastAsia="SimSun" w:hAnsi="SimSun" w:hint="eastAsia"/>
          <w:b w:val="0"/>
          <w:color w:val="000000" w:themeColor="text1"/>
        </w:rPr>
        <w:t>也可用于安全系统</w:t>
      </w:r>
      <w:r w:rsidRPr="008B288F">
        <w:rPr>
          <w:rFonts w:ascii="SimSun" w:eastAsia="SimSun" w:hAnsi="SimSun" w:hint="eastAsia"/>
          <w:b w:val="0"/>
        </w:rPr>
        <w:t xml:space="preserve">，比如眼睛、面部和手势识别，均可与红外产品相结合。 </w:t>
      </w:r>
    </w:p>
    <w:p w14:paraId="24E55C38" w14:textId="2F56C743" w:rsidR="00555751" w:rsidRPr="008B288F" w:rsidRDefault="00555751" w:rsidP="00555751">
      <w:pPr>
        <w:pStyle w:val="BodyText"/>
        <w:spacing w:before="120" w:after="120" w:line="260" w:lineRule="exact"/>
        <w:jc w:val="both"/>
        <w:rPr>
          <w:rFonts w:ascii="SimSun" w:eastAsia="SimSun" w:hAnsi="SimSun"/>
          <w:b w:val="0"/>
        </w:rPr>
      </w:pPr>
      <w:r w:rsidRPr="008B288F">
        <w:rPr>
          <w:rFonts w:ascii="SimSun" w:eastAsia="SimSun" w:hAnsi="SimSun" w:hint="eastAsia"/>
          <w:b w:val="0"/>
        </w:rPr>
        <w:t>由于伍尔特电子红外 LED 和光电探测器的光谱和波长完全匹配，因此这些模块非常适合用于数据传输。红外 LED 和光电探测器采用完全相同的设计，这使得 PCB 设计变得更加容易。光电探测器具有多种设计，其中一部分包含日光过滤器，另一部分不包含日光过滤器。</w:t>
      </w:r>
      <w:r w:rsidR="00F74AA9" w:rsidRPr="008B288F">
        <w:rPr>
          <w:rFonts w:ascii="SimSun" w:eastAsia="SimSun" w:hAnsi="SimSun" w:hint="eastAsia"/>
          <w:b w:val="0"/>
          <w:color w:val="000000" w:themeColor="text1"/>
        </w:rPr>
        <w:t>所有产品均采用金线连接</w:t>
      </w:r>
      <w:r w:rsidRPr="008B288F">
        <w:rPr>
          <w:rFonts w:ascii="SimSun" w:eastAsia="SimSun" w:hAnsi="SimSun" w:hint="eastAsia"/>
          <w:b w:val="0"/>
        </w:rPr>
        <w:t xml:space="preserve">，以保持良好接触状态。 </w:t>
      </w:r>
    </w:p>
    <w:p w14:paraId="3EF5AC59" w14:textId="77777777" w:rsidR="002C627B" w:rsidRPr="008B288F" w:rsidRDefault="002C627B" w:rsidP="00555751">
      <w:pPr>
        <w:pStyle w:val="BodyText"/>
        <w:spacing w:before="120" w:after="120" w:line="260" w:lineRule="exact"/>
        <w:jc w:val="both"/>
        <w:rPr>
          <w:rFonts w:ascii="SimSun" w:eastAsia="SimSun" w:hAnsi="SimSun"/>
          <w:b w:val="0"/>
          <w:bCs w:val="0"/>
        </w:rPr>
      </w:pPr>
    </w:p>
    <w:p w14:paraId="6A17079B" w14:textId="77777777" w:rsidR="00754C9A" w:rsidRPr="008B288F" w:rsidRDefault="00555751" w:rsidP="00555751">
      <w:pPr>
        <w:pStyle w:val="BodyText"/>
        <w:spacing w:before="120" w:after="120" w:line="260" w:lineRule="exact"/>
        <w:jc w:val="both"/>
        <w:rPr>
          <w:rFonts w:ascii="SimSun" w:eastAsia="SimSun" w:hAnsi="SimSun"/>
          <w:b w:val="0"/>
        </w:rPr>
      </w:pPr>
      <w:r w:rsidRPr="008B288F">
        <w:rPr>
          <w:rFonts w:ascii="SimSun" w:eastAsia="SimSun" w:hAnsi="SimSun" w:hint="eastAsia"/>
          <w:b w:val="0"/>
        </w:rPr>
        <w:t>可</w:t>
      </w:r>
      <w:r w:rsidRPr="008B288F">
        <w:rPr>
          <w:rFonts w:ascii="SimSun" w:eastAsia="SimSun" w:hAnsi="SimSun" w:cs="SimSun" w:hint="eastAsia"/>
          <w:b w:val="0"/>
        </w:rPr>
        <w:t>访问</w:t>
      </w:r>
      <w:r w:rsidRPr="008B288F">
        <w:rPr>
          <w:rFonts w:ascii="SimSun" w:eastAsia="SimSun" w:hAnsi="SimSun" w:hint="eastAsia"/>
          <w:b w:val="0"/>
        </w:rPr>
        <w:t xml:space="preserve"> </w:t>
      </w:r>
      <w:bookmarkStart w:id="1" w:name="OLE_LINK1"/>
      <w:bookmarkStart w:id="2" w:name="OLE_LINK2"/>
    </w:p>
    <w:p w14:paraId="0A37501D" w14:textId="29718F69" w:rsidR="00555751" w:rsidRPr="008B288F" w:rsidRDefault="00844EE9" w:rsidP="00555751">
      <w:pPr>
        <w:pStyle w:val="BodyText"/>
        <w:spacing w:before="120" w:after="120" w:line="260" w:lineRule="exact"/>
        <w:jc w:val="both"/>
        <w:rPr>
          <w:rFonts w:ascii="SimSun" w:eastAsia="SimSun" w:hAnsi="SimSun"/>
          <w:b w:val="0"/>
        </w:rPr>
      </w:pPr>
      <w:hyperlink r:id="rId8" w:history="1">
        <w:r w:rsidR="00754C9A" w:rsidRPr="008B288F">
          <w:rPr>
            <w:rStyle w:val="Hyperlink"/>
            <w:rFonts w:ascii="SimSun" w:eastAsia="SimSun" w:hAnsi="SimSun" w:hint="eastAsia"/>
            <w:b w:val="0"/>
          </w:rPr>
          <w:t>https://katalog.we-online.de/en/led/browse/infrared/infrared_phototransistors</w:t>
        </w:r>
      </w:hyperlink>
      <w:bookmarkEnd w:id="1"/>
      <w:bookmarkEnd w:id="2"/>
      <w:r w:rsidR="00555751" w:rsidRPr="008B288F">
        <w:rPr>
          <w:rFonts w:ascii="SimSun" w:eastAsia="SimSun" w:hAnsi="SimSun" w:hint="eastAsia"/>
          <w:b w:val="0"/>
        </w:rPr>
        <w:t xml:space="preserve"> 根据</w:t>
      </w:r>
      <w:r w:rsidR="00555751" w:rsidRPr="008B288F">
        <w:rPr>
          <w:rFonts w:ascii="SimSun" w:eastAsia="SimSun" w:hAnsi="SimSun" w:cs="SimSun" w:hint="eastAsia"/>
          <w:b w:val="0"/>
        </w:rPr>
        <w:t>产</w:t>
      </w:r>
      <w:r w:rsidR="00555751" w:rsidRPr="008B288F">
        <w:rPr>
          <w:rFonts w:ascii="SimSun" w:eastAsia="SimSun" w:hAnsi="SimSun" w:cs="Yu Mincho" w:hint="eastAsia"/>
          <w:b w:val="0"/>
        </w:rPr>
        <w:t>品系列或参数</w:t>
      </w:r>
      <w:r w:rsidR="00555751" w:rsidRPr="008B288F">
        <w:rPr>
          <w:rFonts w:ascii="SimSun" w:eastAsia="SimSun" w:hAnsi="SimSun" w:cs="SimSun" w:hint="eastAsia"/>
          <w:b w:val="0"/>
        </w:rPr>
        <w:t>选择</w:t>
      </w:r>
      <w:r w:rsidR="00555751" w:rsidRPr="008B288F">
        <w:rPr>
          <w:rFonts w:ascii="SimSun" w:eastAsia="SimSun" w:hAnsi="SimSun" w:cs="Yu Mincho" w:hint="eastAsia"/>
          <w:b w:val="0"/>
        </w:rPr>
        <w:t>伍尔特</w:t>
      </w:r>
      <w:r w:rsidR="00555751" w:rsidRPr="008B288F">
        <w:rPr>
          <w:rFonts w:ascii="SimSun" w:eastAsia="SimSun" w:hAnsi="SimSun" w:cs="SimSun" w:hint="eastAsia"/>
          <w:b w:val="0"/>
        </w:rPr>
        <w:t>电</w:t>
      </w:r>
      <w:r w:rsidR="00555751" w:rsidRPr="008B288F">
        <w:rPr>
          <w:rFonts w:ascii="SimSun" w:eastAsia="SimSun" w:hAnsi="SimSun" w:cs="Yu Mincho" w:hint="eastAsia"/>
          <w:b w:val="0"/>
        </w:rPr>
        <w:t>子的探</w:t>
      </w:r>
      <w:r w:rsidR="00555751" w:rsidRPr="008B288F">
        <w:rPr>
          <w:rFonts w:ascii="SimSun" w:eastAsia="SimSun" w:hAnsi="SimSun" w:cs="SimSun" w:hint="eastAsia"/>
          <w:b w:val="0"/>
        </w:rPr>
        <w:t>测</w:t>
      </w:r>
      <w:r w:rsidR="00555751" w:rsidRPr="008B288F">
        <w:rPr>
          <w:rFonts w:ascii="SimSun" w:eastAsia="SimSun" w:hAnsi="SimSun" w:cs="Yu Mincho" w:hint="eastAsia"/>
          <w:b w:val="0"/>
        </w:rPr>
        <w:t>器，无最低</w:t>
      </w:r>
      <w:r w:rsidR="00555751" w:rsidRPr="008B288F">
        <w:rPr>
          <w:rFonts w:ascii="SimSun" w:eastAsia="SimSun" w:hAnsi="SimSun" w:cs="SimSun" w:hint="eastAsia"/>
          <w:b w:val="0"/>
        </w:rPr>
        <w:t>订购</w:t>
      </w:r>
      <w:r w:rsidR="00555751" w:rsidRPr="008B288F">
        <w:rPr>
          <w:rFonts w:ascii="SimSun" w:eastAsia="SimSun" w:hAnsi="SimSun" w:cs="Yu Mincho" w:hint="eastAsia"/>
          <w:b w:val="0"/>
        </w:rPr>
        <w:t>量要求</w:t>
      </w:r>
      <w:r w:rsidR="00555751" w:rsidRPr="008B288F">
        <w:rPr>
          <w:rFonts w:ascii="SimSun" w:eastAsia="SimSun" w:hAnsi="SimSun" w:hint="eastAsia"/>
          <w:b w:val="0"/>
        </w:rPr>
        <w:t>。</w:t>
      </w:r>
    </w:p>
    <w:p w14:paraId="3580336D" w14:textId="77777777" w:rsidR="005A6AF0" w:rsidRPr="008B288F" w:rsidRDefault="005A6AF0" w:rsidP="005A6AF0">
      <w:pPr>
        <w:spacing w:before="100" w:beforeAutospacing="1" w:after="100" w:afterAutospacing="1"/>
        <w:rPr>
          <w:rFonts w:ascii="SimSun" w:eastAsia="SimSun" w:hAnsi="SimSun" w:cs="Arial"/>
          <w:b/>
          <w:color w:val="000000"/>
          <w:sz w:val="20"/>
          <w:szCs w:val="20"/>
        </w:rPr>
      </w:pPr>
      <w:r w:rsidRPr="008B288F">
        <w:rPr>
          <w:rFonts w:ascii="SimSun" w:eastAsia="SimSun" w:hAnsi="SimSun" w:hint="eastAsia"/>
          <w:b/>
          <w:color w:val="000000"/>
          <w:sz w:val="20"/>
          <w:szCs w:val="20"/>
          <w:lang w:val="en-GB"/>
        </w:rPr>
        <w:t xml:space="preserve">可使用图片 以下图片可自网上下载可打印格式: </w:t>
      </w:r>
      <w:hyperlink r:id="rId9" w:history="1">
        <w:r w:rsidRPr="008B288F">
          <w:rPr>
            <w:rStyle w:val="Hyperlink"/>
            <w:rFonts w:ascii="SimSun" w:eastAsia="SimSun" w:hAnsi="SimSun" w:hint="eastAsia"/>
            <w:b/>
            <w:sz w:val="20"/>
            <w:szCs w:val="20"/>
            <w:lang w:val="en-GB"/>
          </w:rPr>
          <w:t>http://www.htcm.de/kk/wuerth</w:t>
        </w:r>
      </w:hyperlink>
      <w:r w:rsidRPr="008B288F">
        <w:rPr>
          <w:rFonts w:ascii="SimSun" w:eastAsia="SimSun" w:hAnsi="SimSun" w:hint="eastAsia"/>
          <w:b/>
          <w:color w:val="000000"/>
          <w:sz w:val="20"/>
          <w:szCs w:val="20"/>
          <w:lang w:val="en-GB"/>
        </w:rPr>
        <w:t xml:space="preserve"> </w:t>
      </w:r>
    </w:p>
    <w:tbl>
      <w:tblPr>
        <w:tblW w:w="421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9"/>
      </w:tblGrid>
      <w:tr w:rsidR="00555751" w:rsidRPr="008B288F" w14:paraId="0503F284" w14:textId="77777777" w:rsidTr="00555751">
        <w:trPr>
          <w:trHeight w:val="1701"/>
        </w:trPr>
        <w:tc>
          <w:tcPr>
            <w:tcW w:w="4219" w:type="dxa"/>
          </w:tcPr>
          <w:p w14:paraId="02EB378F" w14:textId="77777777" w:rsidR="00A163B2" w:rsidRPr="008B288F" w:rsidRDefault="00A163B2" w:rsidP="00555751">
            <w:pPr>
              <w:pStyle w:val="txt"/>
              <w:rPr>
                <w:rFonts w:ascii="SimSun" w:eastAsia="SimSun" w:hAnsi="SimSun"/>
              </w:rPr>
            </w:pPr>
          </w:p>
          <w:p w14:paraId="6A05A809" w14:textId="77777777" w:rsidR="00A163B2" w:rsidRPr="008B288F" w:rsidRDefault="00200E55" w:rsidP="00A163B2">
            <w:pPr>
              <w:pStyle w:val="txt"/>
              <w:rPr>
                <w:rFonts w:ascii="SimSun" w:eastAsia="SimSun" w:hAnsi="SimSun"/>
                <w:b/>
                <w:bCs/>
                <w:sz w:val="18"/>
              </w:rPr>
            </w:pPr>
            <w:r w:rsidRPr="008B288F">
              <w:rPr>
                <w:rFonts w:ascii="SimSun" w:eastAsia="SimSun" w:hAnsi="SimSun" w:hint="eastAsia"/>
                <w:noProof/>
                <w:color w:val="1F497D"/>
                <w:lang w:val="de-DE"/>
              </w:rPr>
              <w:drawing>
                <wp:inline distT="0" distB="0" distL="0" distR="0" wp14:anchorId="711194C5" wp14:editId="07777777">
                  <wp:extent cx="2524125" cy="1419225"/>
                  <wp:effectExtent l="0" t="0" r="0" b="0"/>
                  <wp:docPr id="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BEADFC" w14:textId="77777777" w:rsidR="005A6AF0" w:rsidRPr="008B288F" w:rsidRDefault="005A6AF0" w:rsidP="005A6AF0">
            <w:pPr>
              <w:spacing w:before="100" w:beforeAutospacing="1" w:after="100" w:afterAutospacing="1"/>
              <w:rPr>
                <w:rFonts w:ascii="SimSun" w:eastAsia="SimSun" w:hAnsi="SimSun" w:cs="Arial"/>
                <w:color w:val="000000"/>
                <w:sz w:val="20"/>
                <w:szCs w:val="20"/>
              </w:rPr>
            </w:pPr>
            <w:r w:rsidRPr="008B288F">
              <w:rPr>
                <w:rFonts w:ascii="SimSun" w:eastAsia="SimSun" w:hAnsi="SimSun" w:hint="eastAsia"/>
                <w:color w:val="000000"/>
                <w:sz w:val="20"/>
                <w:szCs w:val="20"/>
                <w:lang w:val="en-GB" w:eastAsia="en-GB"/>
              </w:rPr>
              <w:t>照片提供: Würth Elektronik eiSos</w:t>
            </w:r>
          </w:p>
          <w:p w14:paraId="44B0BA3F" w14:textId="77777777" w:rsidR="00555751" w:rsidRPr="008B288F" w:rsidRDefault="00555751" w:rsidP="00555751">
            <w:pPr>
              <w:autoSpaceDE w:val="0"/>
              <w:autoSpaceDN w:val="0"/>
              <w:adjustRightInd w:val="0"/>
              <w:rPr>
                <w:rFonts w:ascii="SimSun" w:eastAsia="SimSun" w:hAnsi="SimSun" w:cs="Arial"/>
                <w:b/>
                <w:sz w:val="18"/>
                <w:szCs w:val="18"/>
              </w:rPr>
            </w:pPr>
            <w:r w:rsidRPr="008B288F">
              <w:rPr>
                <w:rFonts w:ascii="SimSun" w:eastAsia="SimSun" w:hAnsi="SimSun" w:hint="eastAsia"/>
                <w:b/>
                <w:sz w:val="18"/>
              </w:rPr>
              <w:t>光电产品组合增加新成员：借助光电二极管和光电晶体管，大力发展丰富多样的红外应用</w:t>
            </w:r>
          </w:p>
          <w:p w14:paraId="5A39BBE3" w14:textId="77777777" w:rsidR="00555751" w:rsidRPr="008B288F" w:rsidRDefault="00555751" w:rsidP="00555751">
            <w:pPr>
              <w:autoSpaceDE w:val="0"/>
              <w:autoSpaceDN w:val="0"/>
              <w:adjustRightInd w:val="0"/>
              <w:rPr>
                <w:rFonts w:ascii="SimSun" w:eastAsia="SimSun" w:hAnsi="SimSun" w:cs="Arial"/>
                <w:b/>
                <w:bCs/>
                <w:sz w:val="18"/>
                <w:szCs w:val="18"/>
              </w:rPr>
            </w:pPr>
          </w:p>
        </w:tc>
      </w:tr>
    </w:tbl>
    <w:p w14:paraId="41C8F396" w14:textId="77777777" w:rsidR="00555751" w:rsidRPr="008B288F" w:rsidRDefault="00555751" w:rsidP="000A69DC">
      <w:pPr>
        <w:pStyle w:val="BodyText"/>
        <w:spacing w:before="120" w:after="120" w:line="260" w:lineRule="exact"/>
        <w:jc w:val="both"/>
        <w:rPr>
          <w:rFonts w:ascii="SimSun" w:eastAsia="SimSun" w:hAnsi="SimSun"/>
          <w:b w:val="0"/>
          <w:bCs w:val="0"/>
        </w:rPr>
      </w:pPr>
    </w:p>
    <w:p w14:paraId="0D0B940D" w14:textId="401807A3" w:rsidR="0087564D" w:rsidRPr="008B288F" w:rsidRDefault="0087564D" w:rsidP="5919EF6B">
      <w:pPr>
        <w:pStyle w:val="PITextkrper"/>
        <w:pBdr>
          <w:top w:val="single" w:sz="4" w:space="1" w:color="auto"/>
        </w:pBdr>
        <w:spacing w:before="120" w:line="260" w:lineRule="exact"/>
        <w:rPr>
          <w:rFonts w:ascii="SimSun" w:eastAsia="SimSun" w:hAnsi="SimSun"/>
        </w:rPr>
      </w:pPr>
    </w:p>
    <w:p w14:paraId="3AB071A4" w14:textId="28C7733B" w:rsidR="5919EF6B" w:rsidRPr="008B288F" w:rsidRDefault="5919EF6B" w:rsidP="5919EF6B">
      <w:pPr>
        <w:jc w:val="both"/>
        <w:rPr>
          <w:rFonts w:ascii="SimSun" w:eastAsia="SimSun" w:hAnsi="SimSun"/>
        </w:rPr>
      </w:pPr>
      <w:r w:rsidRPr="008B288F">
        <w:rPr>
          <w:rFonts w:ascii="SimSun" w:eastAsia="SimSun" w:hAnsi="SimSun" w:hint="eastAsia"/>
          <w:b/>
          <w:bCs/>
          <w:sz w:val="22"/>
          <w:szCs w:val="22"/>
        </w:rPr>
        <w:t>关于 Würth Elektronik eiSos Group（伍尔特电子）</w:t>
      </w:r>
    </w:p>
    <w:p w14:paraId="1415AE85" w14:textId="689EBEC4" w:rsidR="5919EF6B" w:rsidRPr="008B288F" w:rsidRDefault="5919EF6B" w:rsidP="5919EF6B">
      <w:pPr>
        <w:jc w:val="both"/>
        <w:rPr>
          <w:rFonts w:ascii="SimSun" w:eastAsia="SimSun" w:hAnsi="SimSun" w:cs="Arial"/>
          <w:sz w:val="22"/>
          <w:szCs w:val="22"/>
        </w:rPr>
      </w:pPr>
      <w:r w:rsidRPr="008B288F">
        <w:rPr>
          <w:rFonts w:ascii="SimSun" w:eastAsia="SimSun" w:hAnsi="SimSun" w:hint="eastAsia"/>
          <w:sz w:val="22"/>
          <w:szCs w:val="22"/>
        </w:rPr>
        <w:t>Würth Elektronik eiSos Group 是一家电子行业的电子和电机原件生产商。公司目前雇佣 8,300 位员工，2018 年销售额达到 8 亿 4 千 8 百万欧元。Würth Elektronik eiSos 是欧洲最大的无源元件生产商之一，在 50 个国家内都有业务。生产基地位于欧洲、亚洲和北美，向全世界越来越多的客户供应产品。</w:t>
      </w:r>
    </w:p>
    <w:p w14:paraId="6C401E2B" w14:textId="181343D6" w:rsidR="5919EF6B" w:rsidRPr="008B288F" w:rsidRDefault="5919EF6B" w:rsidP="5919EF6B">
      <w:pPr>
        <w:jc w:val="both"/>
        <w:rPr>
          <w:rFonts w:ascii="SimSun" w:eastAsia="SimSun" w:hAnsi="SimSun" w:cs="Arial"/>
          <w:sz w:val="22"/>
          <w:szCs w:val="22"/>
        </w:rPr>
      </w:pPr>
      <w:r w:rsidRPr="008B288F">
        <w:rPr>
          <w:rFonts w:ascii="SimSun" w:eastAsia="SimSun" w:hAnsi="SimSun" w:hint="eastAsia"/>
          <w:sz w:val="22"/>
          <w:szCs w:val="22"/>
        </w:rPr>
        <w:t>产品范围包括 EMC元器件、电感器、变压器、射频元器件、变阻器、电容器、电阻器、石英晶体、振荡器、电源模块、无线功率传输、LED、传感器、连接器、电源元件、开关、按钮、连接技术、保险丝座和无线数据传输解决方案。</w:t>
      </w:r>
    </w:p>
    <w:p w14:paraId="712C9B39" w14:textId="2E080B6B" w:rsidR="5919EF6B" w:rsidRPr="008B288F" w:rsidRDefault="5919EF6B" w:rsidP="5919EF6B">
      <w:pPr>
        <w:jc w:val="both"/>
        <w:rPr>
          <w:rFonts w:ascii="SimSun" w:eastAsia="SimSun" w:hAnsi="SimSun" w:cs="Arial"/>
          <w:sz w:val="22"/>
          <w:szCs w:val="22"/>
        </w:rPr>
      </w:pPr>
      <w:r w:rsidRPr="008B288F">
        <w:rPr>
          <w:rFonts w:ascii="SimSun" w:eastAsia="SimSun" w:hAnsi="SimSun" w:hint="eastAsia"/>
          <w:sz w:val="22"/>
          <w:szCs w:val="22"/>
        </w:rPr>
        <w:t>伍尔特是业界领先的服务导向型公司，目录中所有的库存元器件都没有最低订购数量，并且免费提供样品，以及通过技术销售人员和选择工具提供非常广泛和深入的支持。</w:t>
      </w:r>
    </w:p>
    <w:p w14:paraId="4AF07481" w14:textId="7FAD9F92" w:rsidR="5919EF6B" w:rsidRPr="008B288F" w:rsidRDefault="5919EF6B" w:rsidP="5919EF6B">
      <w:pPr>
        <w:jc w:val="both"/>
        <w:rPr>
          <w:rFonts w:ascii="SimSun" w:eastAsia="SimSun" w:hAnsi="SimSun" w:cs="Arial"/>
          <w:color w:val="0000FF"/>
          <w:sz w:val="22"/>
          <w:szCs w:val="22"/>
        </w:rPr>
      </w:pPr>
      <w:r w:rsidRPr="008B288F">
        <w:rPr>
          <w:rFonts w:ascii="SimSun" w:eastAsia="SimSun" w:hAnsi="SimSun" w:hint="eastAsia"/>
          <w:sz w:val="22"/>
          <w:szCs w:val="22"/>
        </w:rPr>
        <w:t>通过其与奥迪运动 ABT Schaeffler E级方程式车队的技术伙伴关系，这家公司展示了它在电子领域 eMobility 上的创新能力。</w:t>
      </w:r>
      <w:r w:rsidRPr="008B288F">
        <w:rPr>
          <w:rFonts w:ascii="SimSun" w:eastAsia="SimSun" w:hAnsi="SimSun" w:hint="eastAsia"/>
        </w:rPr>
        <w:br/>
      </w:r>
      <w:r w:rsidRPr="008B288F">
        <w:rPr>
          <w:rFonts w:ascii="SimSun" w:eastAsia="SimSun" w:hAnsi="SimSun" w:hint="eastAsia"/>
          <w:sz w:val="22"/>
          <w:szCs w:val="22"/>
        </w:rPr>
        <w:t xml:space="preserve"> (</w:t>
      </w:r>
      <w:hyperlink r:id="rId11">
        <w:r w:rsidRPr="008B288F">
          <w:rPr>
            <w:rStyle w:val="Hyperlink"/>
            <w:rFonts w:ascii="SimSun" w:eastAsia="SimSun" w:hAnsi="SimSun" w:hint="eastAsia"/>
            <w:sz w:val="22"/>
            <w:szCs w:val="22"/>
          </w:rPr>
          <w:t>www.we-speed-up-the-future.com</w:t>
        </w:r>
      </w:hyperlink>
      <w:r w:rsidRPr="008B288F">
        <w:rPr>
          <w:rFonts w:ascii="SimSun" w:eastAsia="SimSun" w:hAnsi="SimSun" w:hint="eastAsia"/>
          <w:color w:val="0000FF"/>
          <w:sz w:val="22"/>
          <w:szCs w:val="22"/>
        </w:rPr>
        <w:t xml:space="preserve">). </w:t>
      </w:r>
    </w:p>
    <w:p w14:paraId="2D1EE34E" w14:textId="7D106C1D" w:rsidR="5919EF6B" w:rsidRPr="008B288F" w:rsidRDefault="5919EF6B" w:rsidP="5919EF6B">
      <w:pPr>
        <w:jc w:val="both"/>
        <w:rPr>
          <w:rFonts w:ascii="SimSun" w:eastAsia="SimSun" w:hAnsi="SimSun" w:cs="Arial"/>
          <w:sz w:val="22"/>
          <w:szCs w:val="22"/>
        </w:rPr>
      </w:pPr>
      <w:r w:rsidRPr="008B288F">
        <w:rPr>
          <w:rFonts w:ascii="SimSun" w:eastAsia="SimSun" w:hAnsi="SimSun" w:hint="eastAsia"/>
          <w:sz w:val="22"/>
          <w:szCs w:val="22"/>
        </w:rPr>
        <w:t>伍尔特电子是伍尔特集团的一部分，伍尔特集团是全球装配和紧固件业务市场的领导者。</w:t>
      </w:r>
    </w:p>
    <w:p w14:paraId="431FCDEC" w14:textId="76225F7F" w:rsidR="5919EF6B" w:rsidRPr="008B288F" w:rsidRDefault="5919EF6B" w:rsidP="5919EF6B">
      <w:pPr>
        <w:rPr>
          <w:rFonts w:ascii="SimSun" w:eastAsia="SimSun" w:hAnsi="SimSun" w:cs="Arial"/>
          <w:sz w:val="22"/>
          <w:szCs w:val="22"/>
        </w:rPr>
      </w:pPr>
      <w:r w:rsidRPr="008B288F">
        <w:rPr>
          <w:rFonts w:ascii="SimSun" w:eastAsia="SimSun" w:hAnsi="SimSun" w:hint="eastAsia"/>
          <w:sz w:val="22"/>
          <w:szCs w:val="22"/>
        </w:rPr>
        <w:t>伍尔特电子： more than you expect!</w:t>
      </w:r>
    </w:p>
    <w:p w14:paraId="24F90CD3" w14:textId="4ECCFC16" w:rsidR="5919EF6B" w:rsidRPr="008B288F" w:rsidRDefault="5919EF6B" w:rsidP="5919EF6B">
      <w:pPr>
        <w:rPr>
          <w:rFonts w:ascii="SimSun" w:eastAsia="SimSun" w:hAnsi="SimSun" w:cs="Arial"/>
          <w:sz w:val="22"/>
          <w:szCs w:val="22"/>
        </w:rPr>
      </w:pPr>
      <w:r w:rsidRPr="008B288F">
        <w:rPr>
          <w:rFonts w:ascii="SimSun" w:eastAsia="SimSun" w:hAnsi="SimSun" w:hint="eastAsia"/>
          <w:sz w:val="22"/>
          <w:szCs w:val="22"/>
        </w:rPr>
        <w:t xml:space="preserve">更多信息请访问 </w:t>
      </w:r>
      <w:hyperlink r:id="rId12">
        <w:r w:rsidRPr="008B288F">
          <w:rPr>
            <w:rStyle w:val="Hyperlink"/>
            <w:rFonts w:ascii="SimSun" w:eastAsia="SimSun" w:hAnsi="SimSun" w:hint="eastAsia"/>
            <w:sz w:val="22"/>
            <w:szCs w:val="22"/>
          </w:rPr>
          <w:t>www.we-online.com</w:t>
        </w:r>
      </w:hyperlink>
    </w:p>
    <w:p w14:paraId="71BB2FD7" w14:textId="46137A9F" w:rsidR="5919EF6B" w:rsidRPr="008B288F" w:rsidRDefault="5919EF6B" w:rsidP="5919EF6B">
      <w:pPr>
        <w:rPr>
          <w:rFonts w:ascii="SimSun" w:eastAsia="SimSun" w:hAnsi="SimSun" w:cs="Arial"/>
          <w:b/>
          <w:bCs/>
          <w:sz w:val="20"/>
          <w:szCs w:val="20"/>
        </w:rPr>
      </w:pPr>
    </w:p>
    <w:p w14:paraId="0E27B00A" w14:textId="77777777" w:rsidR="00AD6C17" w:rsidRPr="008B288F" w:rsidRDefault="00AD6C17" w:rsidP="00AD6C17">
      <w:pPr>
        <w:pStyle w:val="BodyText"/>
        <w:spacing w:before="120" w:after="120" w:line="276" w:lineRule="auto"/>
        <w:rPr>
          <w:rFonts w:ascii="SimSun" w:eastAsia="SimSun" w:hAnsi="SimSun"/>
        </w:rPr>
      </w:pPr>
    </w:p>
    <w:sectPr w:rsidR="00AD6C17" w:rsidRPr="008B288F" w:rsidSect="00555751"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F7857" w14:textId="77777777" w:rsidR="000530A3" w:rsidRDefault="000530A3">
      <w:r>
        <w:separator/>
      </w:r>
    </w:p>
  </w:endnote>
  <w:endnote w:type="continuationSeparator" w:id="0">
    <w:p w14:paraId="6597EC2F" w14:textId="77777777" w:rsidR="000530A3" w:rsidRDefault="000530A3">
      <w:r>
        <w:continuationSeparator/>
      </w:r>
    </w:p>
  </w:endnote>
  <w:endnote w:type="continuationNotice" w:id="1">
    <w:p w14:paraId="67D9F643" w14:textId="77777777" w:rsidR="000530A3" w:rsidRDefault="000530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3CFDF" w14:textId="14289FB5" w:rsidR="00555751" w:rsidRPr="00A163B2" w:rsidRDefault="00555751" w:rsidP="00555751">
    <w:pPr>
      <w:pStyle w:val="Footer"/>
      <w:tabs>
        <w:tab w:val="clear" w:pos="4536"/>
        <w:tab w:val="clear" w:pos="9072"/>
        <w:tab w:val="right" w:pos="7088"/>
      </w:tabs>
      <w:rPr>
        <w:rFonts w:ascii="Arial" w:hAnsi="Arial" w:cs="Arial"/>
        <w:snapToGrid w:val="0"/>
        <w:sz w:val="16"/>
        <w:szCs w:val="16"/>
      </w:rPr>
    </w:pPr>
    <w:r>
      <w:rPr>
        <w:rFonts w:ascii="Arial" w:hAnsi="Arial" w:hint="eastAsia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373B4" w14:textId="77777777" w:rsidR="000530A3" w:rsidRDefault="000530A3">
      <w:r>
        <w:separator/>
      </w:r>
    </w:p>
  </w:footnote>
  <w:footnote w:type="continuationSeparator" w:id="0">
    <w:p w14:paraId="29ED26F3" w14:textId="77777777" w:rsidR="000530A3" w:rsidRDefault="000530A3">
      <w:r>
        <w:continuationSeparator/>
      </w:r>
    </w:p>
  </w:footnote>
  <w:footnote w:type="continuationNotice" w:id="1">
    <w:p w14:paraId="22E32204" w14:textId="77777777" w:rsidR="000530A3" w:rsidRDefault="000530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B4BFC" w14:textId="77777777" w:rsidR="00555751" w:rsidRDefault="00200E55" w:rsidP="00555751">
    <w:pPr>
      <w:pStyle w:val="Header"/>
      <w:tabs>
        <w:tab w:val="clear" w:pos="9072"/>
        <w:tab w:val="right" w:pos="9498"/>
      </w:tabs>
    </w:pPr>
    <w:r>
      <w:rPr>
        <w:rFonts w:hint="eastAsia"/>
        <w:noProof/>
        <w:lang w:val="de-DE"/>
      </w:rPr>
      <w:drawing>
        <wp:anchor distT="0" distB="0" distL="114300" distR="114300" simplePos="0" relativeHeight="251658240" behindDoc="0" locked="0" layoutInCell="1" allowOverlap="1" wp14:anchorId="58017625" wp14:editId="07777777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Picture 6" descr="WE+Balk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E+Balk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258D8"/>
    <w:rsid w:val="000530A3"/>
    <w:rsid w:val="00067361"/>
    <w:rsid w:val="000A5E55"/>
    <w:rsid w:val="000A69DC"/>
    <w:rsid w:val="000C5295"/>
    <w:rsid w:val="00125218"/>
    <w:rsid w:val="00144BEA"/>
    <w:rsid w:val="00155F02"/>
    <w:rsid w:val="001C0393"/>
    <w:rsid w:val="001E4EA9"/>
    <w:rsid w:val="00200E55"/>
    <w:rsid w:val="00234C23"/>
    <w:rsid w:val="0029714D"/>
    <w:rsid w:val="002C627B"/>
    <w:rsid w:val="002F7C22"/>
    <w:rsid w:val="003B7346"/>
    <w:rsid w:val="003C328E"/>
    <w:rsid w:val="004123A5"/>
    <w:rsid w:val="004776A5"/>
    <w:rsid w:val="005124A0"/>
    <w:rsid w:val="00534418"/>
    <w:rsid w:val="005471DC"/>
    <w:rsid w:val="00555751"/>
    <w:rsid w:val="00583586"/>
    <w:rsid w:val="005A6AF0"/>
    <w:rsid w:val="005D1B00"/>
    <w:rsid w:val="00614A4B"/>
    <w:rsid w:val="0063169B"/>
    <w:rsid w:val="006635F7"/>
    <w:rsid w:val="00681C63"/>
    <w:rsid w:val="00754C9A"/>
    <w:rsid w:val="00770823"/>
    <w:rsid w:val="007B62B2"/>
    <w:rsid w:val="007C20C0"/>
    <w:rsid w:val="007F7AB3"/>
    <w:rsid w:val="0084151E"/>
    <w:rsid w:val="00843F1F"/>
    <w:rsid w:val="00844EE9"/>
    <w:rsid w:val="0087564D"/>
    <w:rsid w:val="008B288F"/>
    <w:rsid w:val="008C1853"/>
    <w:rsid w:val="00907026"/>
    <w:rsid w:val="00943507"/>
    <w:rsid w:val="009444D4"/>
    <w:rsid w:val="009A73B4"/>
    <w:rsid w:val="009F10D6"/>
    <w:rsid w:val="00A163B2"/>
    <w:rsid w:val="00A869A7"/>
    <w:rsid w:val="00AD6C17"/>
    <w:rsid w:val="00AE7A72"/>
    <w:rsid w:val="00AF40A8"/>
    <w:rsid w:val="00B1089E"/>
    <w:rsid w:val="00B15988"/>
    <w:rsid w:val="00B959B8"/>
    <w:rsid w:val="00BA05C3"/>
    <w:rsid w:val="00BE6E56"/>
    <w:rsid w:val="00D11694"/>
    <w:rsid w:val="00DA0EFA"/>
    <w:rsid w:val="00E05949"/>
    <w:rsid w:val="00E130A5"/>
    <w:rsid w:val="00E22ECC"/>
    <w:rsid w:val="00E90600"/>
    <w:rsid w:val="00EA35AB"/>
    <w:rsid w:val="00EE53AF"/>
    <w:rsid w:val="00F61640"/>
    <w:rsid w:val="00F6723D"/>
    <w:rsid w:val="00F67BC3"/>
    <w:rsid w:val="00F746F1"/>
    <w:rsid w:val="00F74AA9"/>
    <w:rsid w:val="00F92601"/>
    <w:rsid w:val="00FD098A"/>
    <w:rsid w:val="5919E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CEC3A36"/>
  <w15:docId w15:val="{ECFB47B8-E007-44E0-BC05-AE58B665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rain">
    <w:name w:val="Refrain"/>
    <w:basedOn w:val="Normal"/>
    <w:next w:val="Normal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US" w:eastAsia="zh-CN"/>
    </w:rPr>
  </w:style>
  <w:style w:type="character" w:styleId="Strong">
    <w:name w:val="Strong"/>
    <w:uiPriority w:val="22"/>
    <w:qFormat/>
    <w:rPr>
      <w:b/>
      <w:bCs/>
      <w:lang w:val="en-US" w:eastAsia="zh-CN"/>
    </w:rPr>
  </w:style>
  <w:style w:type="character" w:styleId="Hyperlink">
    <w:name w:val="Hyperlink"/>
    <w:rPr>
      <w:color w:val="0000FF"/>
      <w:u w:val="single"/>
      <w:lang w:val="en-US" w:eastAsia="zh-CN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BodyText3">
    <w:name w:val="Body Text 3"/>
    <w:basedOn w:val="Normal"/>
    <w:rPr>
      <w:rFonts w:ascii="Arial" w:hAnsi="Arial"/>
      <w:b/>
      <w:sz w:val="20"/>
    </w:rPr>
  </w:style>
  <w:style w:type="character" w:styleId="FollowedHyperlink">
    <w:name w:val="FollowedHyperlink"/>
    <w:rPr>
      <w:color w:val="800080"/>
      <w:u w:val="single"/>
      <w:lang w:val="en-US" w:eastAsia="zh-CN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PageNumber">
    <w:name w:val="page number"/>
    <w:basedOn w:val="DefaultParagraphFont"/>
  </w:style>
  <w:style w:type="character" w:customStyle="1" w:styleId="subpg-hdr">
    <w:name w:val="subpg-hdr"/>
    <w:basedOn w:val="DefaultParagraphFont"/>
  </w:style>
  <w:style w:type="character" w:customStyle="1" w:styleId="subpg-txt">
    <w:name w:val="subpg-txt"/>
    <w:basedOn w:val="DefaultParagraphFont"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DefaultParagraphFont"/>
  </w:style>
  <w:style w:type="character" w:customStyle="1" w:styleId="BodyTextChar">
    <w:name w:val="Body Text Char"/>
    <w:link w:val="BodyText"/>
    <w:rsid w:val="006D6728"/>
    <w:rPr>
      <w:rFonts w:ascii="Verdana" w:hAnsi="Verdana" w:cs="Arial"/>
      <w:b/>
      <w:bCs/>
      <w:lang w:val="en-US" w:eastAsia="zh-CN"/>
    </w:rPr>
  </w:style>
  <w:style w:type="character" w:customStyle="1" w:styleId="Heading1Char">
    <w:name w:val="Heading 1 Char"/>
    <w:link w:val="Heading1"/>
    <w:rsid w:val="009B5041"/>
    <w:rPr>
      <w:rFonts w:ascii="Arial" w:hAnsi="Arial" w:cs="Arial"/>
      <w:b/>
      <w:bCs/>
      <w:kern w:val="32"/>
      <w:sz w:val="32"/>
      <w:szCs w:val="32"/>
      <w:lang w:val="en-US" w:eastAsia="zh-CN"/>
    </w:rPr>
  </w:style>
  <w:style w:type="paragraph" w:customStyle="1" w:styleId="PITextkrper">
    <w:name w:val="PI_Textkörper"/>
    <w:basedOn w:val="Normal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Normal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Normal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CommentReference">
    <w:name w:val="annotation reference"/>
    <w:rsid w:val="00356C16"/>
    <w:rPr>
      <w:sz w:val="16"/>
      <w:szCs w:val="16"/>
      <w:lang w:val="en-US" w:eastAsia="zh-CN"/>
    </w:rPr>
  </w:style>
  <w:style w:type="paragraph" w:styleId="CommentText">
    <w:name w:val="annotation text"/>
    <w:basedOn w:val="Normal"/>
    <w:link w:val="CommentTextChar"/>
    <w:rsid w:val="00356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6C16"/>
  </w:style>
  <w:style w:type="character" w:customStyle="1" w:styleId="FooterChar">
    <w:name w:val="Footer Char"/>
    <w:link w:val="Footer"/>
    <w:rsid w:val="00035374"/>
    <w:rPr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5C1B52"/>
    <w:rPr>
      <w:b/>
      <w:bCs/>
    </w:rPr>
  </w:style>
  <w:style w:type="character" w:customStyle="1" w:styleId="CommentSubjectChar">
    <w:name w:val="Comment Subject Char"/>
    <w:link w:val="CommentSubject"/>
    <w:rsid w:val="005C1B52"/>
    <w:rPr>
      <w:b/>
      <w:bCs/>
      <w:lang w:val="en-US" w:eastAsia="zh-CN"/>
    </w:rPr>
  </w:style>
  <w:style w:type="character" w:customStyle="1" w:styleId="Heading3Char">
    <w:name w:val="Heading 3 Char"/>
    <w:link w:val="Heading3"/>
    <w:semiHidden/>
    <w:rsid w:val="00DD2023"/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paragraph" w:styleId="Revision">
    <w:name w:val="Revision"/>
    <w:hidden/>
    <w:uiPriority w:val="99"/>
    <w:semiHidden/>
    <w:rsid w:val="00710CC4"/>
    <w:rPr>
      <w:sz w:val="24"/>
      <w:szCs w:val="24"/>
      <w:lang w:val="en-US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sid w:val="00E22EC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54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alog.we-online.de/en/led/browse/infrared/infrared_phototransistor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e-online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-speed-up-the-future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tcm.de/kk/wuerth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78612-2031-4F21-8C8A-B0B6C018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Würth Elektronik eiSos GmbH</Company>
  <LinksUpToDate>false</LinksUpToDate>
  <CharactersWithSpaces>1581</CharactersWithSpaces>
  <SharedDoc>false</SharedDoc>
  <HLinks>
    <vt:vector size="24" baseType="variant">
      <vt:variant>
        <vt:i4>1900569</vt:i4>
      </vt:variant>
      <vt:variant>
        <vt:i4>9</vt:i4>
      </vt:variant>
      <vt:variant>
        <vt:i4>0</vt:i4>
      </vt:variant>
      <vt:variant>
        <vt:i4>5</vt:i4>
      </vt:variant>
      <vt:variant>
        <vt:lpwstr>http://www.we-online.com/</vt:lpwstr>
      </vt:variant>
      <vt:variant>
        <vt:lpwstr/>
      </vt:variant>
      <vt:variant>
        <vt:i4>2490417</vt:i4>
      </vt:variant>
      <vt:variant>
        <vt:i4>6</vt:i4>
      </vt:variant>
      <vt:variant>
        <vt:i4>0</vt:i4>
      </vt:variant>
      <vt:variant>
        <vt:i4>5</vt:i4>
      </vt:variant>
      <vt:variant>
        <vt:lpwstr>http://www.we-speed-up-the-future.com/</vt:lpwstr>
      </vt:variant>
      <vt:variant>
        <vt:lpwstr/>
      </vt:variant>
      <vt:variant>
        <vt:i4>4194319</vt:i4>
      </vt:variant>
      <vt:variant>
        <vt:i4>3</vt:i4>
      </vt:variant>
      <vt:variant>
        <vt:i4>0</vt:i4>
      </vt:variant>
      <vt:variant>
        <vt:i4>5</vt:i4>
      </vt:variant>
      <vt:variant>
        <vt:lpwstr>http://www.htcm.de/kk/wuerth</vt:lpwstr>
      </vt:variant>
      <vt:variant>
        <vt:lpwstr/>
      </vt:variant>
      <vt:variant>
        <vt:i4>6160424</vt:i4>
      </vt:variant>
      <vt:variant>
        <vt:i4>0</vt:i4>
      </vt:variant>
      <vt:variant>
        <vt:i4>0</vt:i4>
      </vt:variant>
      <vt:variant>
        <vt:i4>5</vt:i4>
      </vt:variant>
      <vt:variant>
        <vt:lpwstr>https://katalog.we-online.de/en/led/browse/infrared/infrared_phototransistors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Marcus Planckh</dc:creator>
  <cp:lastModifiedBy>Ben F</cp:lastModifiedBy>
  <cp:revision>5</cp:revision>
  <cp:lastPrinted>2019-04-09T20:19:00Z</cp:lastPrinted>
  <dcterms:created xsi:type="dcterms:W3CDTF">2019-05-28T09:40:00Z</dcterms:created>
  <dcterms:modified xsi:type="dcterms:W3CDTF">2019-10-29T10:54:00Z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