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EAF29"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A57AECC" w14:textId="77777777" w:rsidR="005B76E3" w:rsidRDefault="005B76E3" w:rsidP="005B76E3">
      <w:pPr>
        <w:rPr>
          <w:rFonts w:ascii="Arial" w:hAnsi="Arial" w:cs="Arial"/>
          <w:b/>
          <w:bCs/>
        </w:rPr>
      </w:pPr>
      <w:r>
        <w:rPr>
          <w:rFonts w:ascii="Arial" w:hAnsi="Arial" w:cs="Arial"/>
          <w:b/>
          <w:bCs/>
        </w:rPr>
        <w:t xml:space="preserve">Würth </w:t>
      </w:r>
      <w:proofErr w:type="spellStart"/>
      <w:r>
        <w:rPr>
          <w:rFonts w:ascii="Arial" w:hAnsi="Arial" w:cs="Arial"/>
          <w:b/>
          <w:bCs/>
        </w:rPr>
        <w:t>Elektronik’s</w:t>
      </w:r>
      <w:proofErr w:type="spellEnd"/>
      <w:r>
        <w:rPr>
          <w:rFonts w:ascii="Arial" w:hAnsi="Arial" w:cs="Arial"/>
          <w:b/>
          <w:bCs/>
        </w:rPr>
        <w:t xml:space="preserve"> online </w:t>
      </w:r>
      <w:proofErr w:type="spellStart"/>
      <w:r>
        <w:rPr>
          <w:rFonts w:ascii="Arial" w:hAnsi="Arial" w:cs="Arial"/>
          <w:b/>
          <w:bCs/>
        </w:rPr>
        <w:t>platform</w:t>
      </w:r>
      <w:proofErr w:type="spellEnd"/>
      <w:r>
        <w:rPr>
          <w:rFonts w:ascii="Arial" w:hAnsi="Arial" w:cs="Arial"/>
          <w:b/>
          <w:bCs/>
        </w:rPr>
        <w:t xml:space="preserve"> </w:t>
      </w:r>
      <w:proofErr w:type="spellStart"/>
      <w:r>
        <w:rPr>
          <w:rFonts w:ascii="Arial" w:hAnsi="Arial" w:cs="Arial"/>
          <w:b/>
          <w:bCs/>
          <w:caps/>
        </w:rPr>
        <w:t>RedExpert</w:t>
      </w:r>
      <w:proofErr w:type="spellEnd"/>
      <w:r>
        <w:rPr>
          <w:rFonts w:ascii="Arial" w:hAnsi="Arial" w:cs="Arial"/>
          <w:b/>
          <w:bCs/>
        </w:rPr>
        <w:t xml:space="preserve"> </w:t>
      </w:r>
      <w:proofErr w:type="spellStart"/>
      <w:r>
        <w:rPr>
          <w:rFonts w:ascii="Arial" w:hAnsi="Arial" w:cs="Arial"/>
          <w:b/>
          <w:bCs/>
        </w:rPr>
        <w:t>expanded</w:t>
      </w:r>
      <w:proofErr w:type="spellEnd"/>
    </w:p>
    <w:p w14:paraId="7EC9A802" w14:textId="77777777" w:rsidR="005B76E3" w:rsidRDefault="005B76E3" w:rsidP="005B76E3">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Selecting capacitors from a cross-technology perspective</w:t>
      </w:r>
    </w:p>
    <w:p w14:paraId="4215B9D4" w14:textId="75A7D87D" w:rsidR="0017764B" w:rsidRPr="005B6D0A" w:rsidRDefault="001F039F" w:rsidP="0017764B">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5B76E3">
        <w:rPr>
          <w:rFonts w:ascii="Arial" w:hAnsi="Arial"/>
          <w:color w:val="000000"/>
          <w:lang w:val="en-US"/>
        </w:rPr>
        <w:t xml:space="preserve">August 27, 2020 – </w:t>
      </w:r>
      <w:hyperlink r:id="rId7" w:history="1">
        <w:r w:rsidR="005B76E3">
          <w:rPr>
            <w:rStyle w:val="Hyperlink"/>
            <w:rFonts w:ascii="Arial" w:hAnsi="Arial"/>
            <w:lang w:val="en-US"/>
          </w:rPr>
          <w:t>REDEXPERT</w:t>
        </w:r>
      </w:hyperlink>
      <w:r w:rsidR="005B76E3">
        <w:rPr>
          <w:rFonts w:ascii="Arial" w:hAnsi="Arial"/>
          <w:color w:val="000000"/>
          <w:lang w:val="en-US"/>
        </w:rPr>
        <w:t xml:space="preserve">, the </w:t>
      </w:r>
      <w:bookmarkStart w:id="0" w:name="_Hlk48028067"/>
      <w:r w:rsidR="005B76E3">
        <w:rPr>
          <w:rFonts w:ascii="Arial" w:hAnsi="Arial"/>
          <w:color w:val="000000"/>
          <w:lang w:val="en-US"/>
        </w:rPr>
        <w:t xml:space="preserve">online platform </w:t>
      </w:r>
      <w:bookmarkEnd w:id="0"/>
      <w:r w:rsidR="005B76E3">
        <w:rPr>
          <w:rFonts w:ascii="Arial" w:hAnsi="Arial"/>
          <w:color w:val="000000"/>
          <w:lang w:val="en-US"/>
        </w:rPr>
        <w:t xml:space="preserve">for the simulation and selection of electronic components on the basis of real measurements, now has a considerably expanded presence. </w:t>
      </w:r>
      <w:proofErr w:type="spellStart"/>
      <w:r w:rsidR="005B76E3">
        <w:rPr>
          <w:rFonts w:ascii="Arial" w:hAnsi="Arial"/>
          <w:color w:val="000000"/>
          <w:lang w:val="en-US"/>
        </w:rPr>
        <w:t>Würth</w:t>
      </w:r>
      <w:proofErr w:type="spellEnd"/>
      <w:r w:rsidR="005B76E3">
        <w:rPr>
          <w:rFonts w:ascii="Arial" w:hAnsi="Arial"/>
          <w:color w:val="000000"/>
          <w:lang w:val="en-US"/>
        </w:rPr>
        <w:t xml:space="preserve"> </w:t>
      </w:r>
      <w:proofErr w:type="spellStart"/>
      <w:r w:rsidR="005B76E3">
        <w:rPr>
          <w:rFonts w:ascii="Arial" w:hAnsi="Arial"/>
          <w:color w:val="000000"/>
          <w:lang w:val="en-US"/>
        </w:rPr>
        <w:t>Elektronik</w:t>
      </w:r>
      <w:proofErr w:type="spellEnd"/>
      <w:r w:rsidR="005B76E3">
        <w:rPr>
          <w:rFonts w:ascii="Arial" w:hAnsi="Arial"/>
          <w:color w:val="000000"/>
          <w:lang w:val="en-US"/>
        </w:rPr>
        <w:t xml:space="preserve"> has heeded its customers’ suggestions from the practical area and has installed a feature that enables the direct comparison of aluminum-electrolyte and aluminum-polymer capacitors. The calculation of the ripple current has also been improved.</w:t>
      </w:r>
    </w:p>
    <w:p w14:paraId="7E1836FF" w14:textId="77777777" w:rsidR="005B76E3" w:rsidRPr="00227206" w:rsidRDefault="005B76E3" w:rsidP="005B76E3">
      <w:pPr>
        <w:pStyle w:val="Textkrper"/>
        <w:spacing w:before="120" w:after="120" w:line="260" w:lineRule="exact"/>
        <w:jc w:val="both"/>
        <w:rPr>
          <w:rFonts w:ascii="Arial" w:hAnsi="Arial"/>
          <w:b w:val="0"/>
          <w:bCs w:val="0"/>
          <w:lang w:val="en-US"/>
        </w:rPr>
      </w:pPr>
      <w:r w:rsidRPr="00227206">
        <w:rPr>
          <w:rFonts w:ascii="Arial" w:hAnsi="Arial"/>
          <w:b w:val="0"/>
          <w:bCs w:val="0"/>
          <w:lang w:val="en-US"/>
        </w:rPr>
        <w:t xml:space="preserve">The </w:t>
      </w:r>
      <w:r w:rsidRPr="00227206">
        <w:rPr>
          <w:rFonts w:ascii="Arial" w:hAnsi="Arial"/>
          <w:b w:val="0"/>
          <w:bCs w:val="0"/>
          <w:caps/>
          <w:lang w:val="en-US"/>
        </w:rPr>
        <w:t>RedExpert</w:t>
      </w:r>
      <w:r w:rsidRPr="00227206">
        <w:rPr>
          <w:rFonts w:ascii="Arial" w:hAnsi="Arial"/>
          <w:b w:val="0"/>
          <w:bCs w:val="0"/>
          <w:lang w:val="en-US"/>
        </w:rPr>
        <w:t xml:space="preserve"> online platform has now been modified to combine </w:t>
      </w:r>
      <w:bookmarkStart w:id="1" w:name="_Hlk48028796"/>
      <w:r w:rsidRPr="00227206">
        <w:rPr>
          <w:rFonts w:ascii="Arial" w:hAnsi="Arial"/>
          <w:b w:val="0"/>
          <w:bCs w:val="0"/>
          <w:lang w:val="en-US"/>
        </w:rPr>
        <w:t xml:space="preserve">aluminum-electrolytic and aluminum-polymer capacitors </w:t>
      </w:r>
      <w:bookmarkEnd w:id="1"/>
      <w:r w:rsidRPr="00227206">
        <w:rPr>
          <w:rFonts w:ascii="Arial" w:hAnsi="Arial"/>
          <w:b w:val="0"/>
          <w:bCs w:val="0"/>
          <w:lang w:val="en-US"/>
        </w:rPr>
        <w:t xml:space="preserve">in one single module, thus enabling users to directly compare the stored data of the different technologies. Polymer capacitors, for example, have the advantage of a higher temperature tolerance, but also the drawback of a greater leakage current and a limited voltage range. The compromises that </w:t>
      </w:r>
      <w:proofErr w:type="gramStart"/>
      <w:r w:rsidRPr="00227206">
        <w:rPr>
          <w:rFonts w:ascii="Arial" w:hAnsi="Arial"/>
          <w:b w:val="0"/>
          <w:bCs w:val="0"/>
          <w:lang w:val="en-US"/>
        </w:rPr>
        <w:t>have to</w:t>
      </w:r>
      <w:proofErr w:type="gramEnd"/>
      <w:r w:rsidRPr="00227206">
        <w:rPr>
          <w:rFonts w:ascii="Arial" w:hAnsi="Arial"/>
          <w:b w:val="0"/>
          <w:bCs w:val="0"/>
          <w:lang w:val="en-US"/>
        </w:rPr>
        <w:t xml:space="preserve"> be borne in mind when selecting components can now be very transparently weighed up against each other on the </w:t>
      </w:r>
      <w:r w:rsidRPr="00227206">
        <w:rPr>
          <w:rFonts w:ascii="Arial" w:hAnsi="Arial"/>
          <w:b w:val="0"/>
          <w:bCs w:val="0"/>
          <w:caps/>
          <w:lang w:val="en-US"/>
        </w:rPr>
        <w:t>RedExpert</w:t>
      </w:r>
      <w:r w:rsidRPr="00227206">
        <w:rPr>
          <w:rFonts w:ascii="Arial" w:hAnsi="Arial"/>
          <w:b w:val="0"/>
          <w:bCs w:val="0"/>
          <w:lang w:val="en-US"/>
        </w:rPr>
        <w:t xml:space="preserve"> platform. </w:t>
      </w:r>
    </w:p>
    <w:p w14:paraId="40F48E6B" w14:textId="19E8C68B" w:rsidR="0017764B" w:rsidRPr="005B6D0A" w:rsidRDefault="005B76E3" w:rsidP="005B76E3">
      <w:pPr>
        <w:pStyle w:val="Textkrper"/>
        <w:spacing w:before="120" w:after="120" w:line="260" w:lineRule="exact"/>
        <w:jc w:val="both"/>
        <w:rPr>
          <w:rFonts w:ascii="Arial" w:hAnsi="Arial"/>
          <w:b w:val="0"/>
          <w:bCs w:val="0"/>
          <w:lang w:val="en-US"/>
        </w:rPr>
      </w:pPr>
      <w:r w:rsidRPr="00227206">
        <w:rPr>
          <w:rFonts w:ascii="Arial" w:hAnsi="Arial"/>
          <w:b w:val="0"/>
          <w:bCs w:val="0"/>
          <w:lang w:val="en-US"/>
        </w:rPr>
        <w:t>The display of the ripple current has also been improved. The new diagrams and slider bars enable users to set the power point (frequency and temperature) easily, immediately showing the new maximum ripple current. Due to the differing specifications, the multipliers of aluminum-electrolytic capacitors in most cases result in an increase in the ripple current, while those of polymer capacitors</w:t>
      </w:r>
      <w:r>
        <w:rPr>
          <w:rFonts w:ascii="Arial" w:hAnsi="Arial"/>
          <w:b w:val="0"/>
          <w:bCs w:val="0"/>
          <w:lang w:val="en-US"/>
        </w:rPr>
        <w:t xml:space="preserve"> reduce the ripple current. </w:t>
      </w:r>
      <w:r>
        <w:rPr>
          <w:rFonts w:ascii="Arial" w:hAnsi="Arial"/>
          <w:b w:val="0"/>
          <w:bCs w:val="0"/>
          <w:caps/>
          <w:lang w:val="en-US"/>
        </w:rPr>
        <w:t>RedExpert</w:t>
      </w:r>
      <w:r>
        <w:rPr>
          <w:rFonts w:ascii="Arial" w:hAnsi="Arial"/>
          <w:b w:val="0"/>
          <w:bCs w:val="0"/>
          <w:lang w:val="en-US"/>
        </w:rPr>
        <w:t xml:space="preserve"> now gives developers the opportunity to draw comparisons between the two types of capacitors that would otherwise have to be calculated in a laborious and time-consuming way, based on the respective data-sheet specifications.</w:t>
      </w:r>
    </w:p>
    <w:p w14:paraId="3BD0E6D7" w14:textId="121572AE" w:rsidR="00C63D8C" w:rsidRPr="00444E67" w:rsidRDefault="0017764B" w:rsidP="005B76E3">
      <w:pPr>
        <w:pStyle w:val="Textkrper"/>
        <w:spacing w:before="120" w:after="120" w:line="260" w:lineRule="exact"/>
        <w:jc w:val="both"/>
        <w:rPr>
          <w:rFonts w:ascii="Arial" w:hAnsi="Arial"/>
          <w:b w:val="0"/>
          <w:bCs w:val="0"/>
          <w:lang w:val="en-US"/>
        </w:rPr>
      </w:pPr>
      <w:r w:rsidRPr="0017764B">
        <w:rPr>
          <w:rFonts w:ascii="Arial" w:hAnsi="Arial"/>
          <w:b w:val="0"/>
          <w:bCs w:val="0"/>
          <w:lang w:val="en-US"/>
        </w:rPr>
        <w:br w:type="page"/>
      </w:r>
    </w:p>
    <w:p w14:paraId="58349FF2" w14:textId="77777777" w:rsidR="00E67044" w:rsidRPr="003125DE" w:rsidRDefault="00E67044" w:rsidP="00BD2843">
      <w:pPr>
        <w:pStyle w:val="Textkrper"/>
        <w:spacing w:before="120" w:after="120" w:line="260" w:lineRule="exact"/>
        <w:jc w:val="both"/>
        <w:rPr>
          <w:rFonts w:ascii="Arial" w:hAnsi="Arial"/>
          <w:b w:val="0"/>
          <w:bCs w:val="0"/>
        </w:rPr>
      </w:pPr>
    </w:p>
    <w:p w14:paraId="75E8E40C" w14:textId="77777777" w:rsidR="00C63D8C" w:rsidRPr="003125DE" w:rsidRDefault="00C63D8C" w:rsidP="00BD2843">
      <w:pPr>
        <w:pStyle w:val="PITextkrper"/>
        <w:pBdr>
          <w:top w:val="single" w:sz="4" w:space="1" w:color="auto"/>
        </w:pBdr>
        <w:spacing w:before="240"/>
        <w:rPr>
          <w:b/>
          <w:sz w:val="18"/>
          <w:szCs w:val="18"/>
          <w:lang w:val="de-DE"/>
        </w:rPr>
      </w:pPr>
    </w:p>
    <w:p w14:paraId="02819819"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0B4B4C0" w14:textId="77777777" w:rsidR="00031FC8" w:rsidRPr="00FB7981" w:rsidRDefault="001273C4" w:rsidP="00031FC8">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31FC8" w:rsidRPr="00031FC8" w14:paraId="2E3F3B80" w14:textId="77777777" w:rsidTr="00031FC8">
        <w:trPr>
          <w:trHeight w:val="2268"/>
        </w:trPr>
        <w:tc>
          <w:tcPr>
            <w:tcW w:w="3510" w:type="dxa"/>
          </w:tcPr>
          <w:p w14:paraId="6F86F008" w14:textId="2AC71790" w:rsidR="00031FC8" w:rsidRDefault="005B76E3" w:rsidP="00B04822">
            <w:pPr>
              <w:pStyle w:val="txt"/>
              <w:rPr>
                <w:b/>
                <w:bCs/>
                <w:sz w:val="18"/>
                <w:lang w:val="en-US"/>
              </w:rPr>
            </w:pPr>
            <w:r w:rsidRPr="005B76E3">
              <w:rPr>
                <w:b/>
                <w:noProof/>
                <w:sz w:val="18"/>
                <w:lang w:val="en-US"/>
              </w:rPr>
              <w:drawing>
                <wp:inline distT="0" distB="0" distL="0" distR="0" wp14:anchorId="53ED63B6" wp14:editId="548C7090">
                  <wp:extent cx="2125345" cy="106045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5345" cy="1060450"/>
                          </a:xfrm>
                          <a:prstGeom prst="rect">
                            <a:avLst/>
                          </a:prstGeom>
                          <a:noFill/>
                          <a:ln>
                            <a:noFill/>
                          </a:ln>
                        </pic:spPr>
                      </pic:pic>
                    </a:graphicData>
                  </a:graphic>
                </wp:inline>
              </w:drawing>
            </w:r>
          </w:p>
          <w:p w14:paraId="69B67D0F" w14:textId="77777777" w:rsidR="00031FC8" w:rsidRPr="00031FC8" w:rsidRDefault="00031FC8" w:rsidP="00B04822">
            <w:pPr>
              <w:pStyle w:val="txt"/>
              <w:rPr>
                <w:b/>
                <w:bCs/>
                <w:sz w:val="18"/>
                <w:lang w:val="en-US"/>
              </w:rPr>
            </w:pPr>
            <w:r w:rsidRPr="00031FC8">
              <w:rPr>
                <w:bCs/>
                <w:sz w:val="16"/>
                <w:szCs w:val="16"/>
                <w:lang w:val="en-US"/>
              </w:rPr>
              <w:t xml:space="preserve">Image source: </w:t>
            </w:r>
            <w:proofErr w:type="spellStart"/>
            <w:r w:rsidRPr="00031FC8">
              <w:rPr>
                <w:bCs/>
                <w:sz w:val="16"/>
                <w:szCs w:val="16"/>
                <w:lang w:val="en-US"/>
              </w:rPr>
              <w:t>Würth</w:t>
            </w:r>
            <w:proofErr w:type="spellEnd"/>
            <w:r w:rsidRPr="00031FC8">
              <w:rPr>
                <w:bCs/>
                <w:sz w:val="16"/>
                <w:szCs w:val="16"/>
                <w:lang w:val="en-US"/>
              </w:rPr>
              <w:t xml:space="preserve"> </w:t>
            </w:r>
            <w:proofErr w:type="spellStart"/>
            <w:r w:rsidRPr="00031FC8">
              <w:rPr>
                <w:bCs/>
                <w:sz w:val="16"/>
                <w:szCs w:val="16"/>
                <w:lang w:val="en-US"/>
              </w:rPr>
              <w:t>Elektronik</w:t>
            </w:r>
            <w:proofErr w:type="spellEnd"/>
            <w:r w:rsidRPr="00031FC8">
              <w:rPr>
                <w:bCs/>
                <w:sz w:val="16"/>
                <w:szCs w:val="16"/>
                <w:lang w:val="en-US"/>
              </w:rPr>
              <w:t xml:space="preserve"> </w:t>
            </w:r>
          </w:p>
          <w:p w14:paraId="764BC9BF" w14:textId="77777777" w:rsidR="005B76E3" w:rsidRDefault="005B76E3" w:rsidP="005B76E3">
            <w:pPr>
              <w:autoSpaceDE w:val="0"/>
              <w:autoSpaceDN w:val="0"/>
              <w:adjustRightInd w:val="0"/>
              <w:rPr>
                <w:rFonts w:ascii="Arial" w:hAnsi="Arial" w:cs="Arial"/>
                <w:b/>
                <w:sz w:val="18"/>
                <w:szCs w:val="18"/>
              </w:rPr>
            </w:pPr>
            <w:r>
              <w:rPr>
                <w:rFonts w:ascii="Arial" w:hAnsi="Arial" w:cs="Arial"/>
                <w:b/>
                <w:sz w:val="18"/>
                <w:szCs w:val="18"/>
                <w:lang w:val="en-US"/>
              </w:rPr>
              <w:t xml:space="preserve">Selecting components </w:t>
            </w:r>
            <w:proofErr w:type="gramStart"/>
            <w:r>
              <w:rPr>
                <w:rFonts w:ascii="Arial" w:hAnsi="Arial" w:cs="Arial"/>
                <w:b/>
                <w:sz w:val="18"/>
                <w:szCs w:val="18"/>
                <w:lang w:val="en-US"/>
              </w:rPr>
              <w:t>on the basis of</w:t>
            </w:r>
            <w:proofErr w:type="gramEnd"/>
            <w:r>
              <w:rPr>
                <w:rFonts w:ascii="Arial" w:hAnsi="Arial" w:cs="Arial"/>
                <w:b/>
                <w:sz w:val="18"/>
                <w:szCs w:val="18"/>
                <w:lang w:val="en-US"/>
              </w:rPr>
              <w:t xml:space="preserve"> real measurements – the </w:t>
            </w:r>
            <w:r>
              <w:rPr>
                <w:rFonts w:ascii="Arial" w:hAnsi="Arial" w:cs="Arial"/>
                <w:b/>
                <w:caps/>
                <w:sz w:val="18"/>
                <w:szCs w:val="18"/>
                <w:lang w:val="en-US"/>
              </w:rPr>
              <w:t>RedExpert</w:t>
            </w:r>
            <w:r>
              <w:rPr>
                <w:rFonts w:ascii="Arial" w:hAnsi="Arial" w:cs="Arial"/>
                <w:b/>
                <w:sz w:val="18"/>
                <w:szCs w:val="18"/>
                <w:lang w:val="en-US"/>
              </w:rPr>
              <w:t xml:space="preserve"> online platform gets better and better. </w:t>
            </w:r>
            <w:r>
              <w:rPr>
                <w:rFonts w:ascii="Arial" w:hAnsi="Arial" w:cs="Arial"/>
                <w:b/>
                <w:sz w:val="18"/>
                <w:szCs w:val="18"/>
              </w:rPr>
              <w:t xml:space="preserve">A </w:t>
            </w:r>
            <w:proofErr w:type="spellStart"/>
            <w:r>
              <w:rPr>
                <w:rFonts w:ascii="Arial" w:hAnsi="Arial" w:cs="Arial"/>
                <w:b/>
                <w:sz w:val="18"/>
                <w:szCs w:val="18"/>
              </w:rPr>
              <w:t>new</w:t>
            </w:r>
            <w:proofErr w:type="spellEnd"/>
            <w:r>
              <w:rPr>
                <w:rFonts w:ascii="Arial" w:hAnsi="Arial" w:cs="Arial"/>
                <w:b/>
                <w:sz w:val="18"/>
                <w:szCs w:val="18"/>
              </w:rPr>
              <w:t xml:space="preserve"> feature: </w:t>
            </w:r>
            <w:proofErr w:type="spellStart"/>
            <w:r>
              <w:rPr>
                <w:rFonts w:ascii="Arial" w:hAnsi="Arial" w:cs="Arial"/>
                <w:b/>
                <w:sz w:val="18"/>
                <w:szCs w:val="18"/>
              </w:rPr>
              <w:t>the</w:t>
            </w:r>
            <w:proofErr w:type="spellEnd"/>
            <w:r>
              <w:rPr>
                <w:rFonts w:ascii="Arial" w:hAnsi="Arial" w:cs="Arial"/>
                <w:b/>
                <w:sz w:val="18"/>
                <w:szCs w:val="18"/>
              </w:rPr>
              <w:t xml:space="preserve"> </w:t>
            </w:r>
            <w:proofErr w:type="spellStart"/>
            <w:r>
              <w:rPr>
                <w:rFonts w:ascii="Arial" w:hAnsi="Arial" w:cs="Arial"/>
                <w:b/>
                <w:sz w:val="18"/>
                <w:szCs w:val="18"/>
              </w:rPr>
              <w:t>cross</w:t>
            </w:r>
            <w:proofErr w:type="spellEnd"/>
            <w:r>
              <w:rPr>
                <w:rFonts w:ascii="Arial" w:hAnsi="Arial" w:cs="Arial"/>
                <w:b/>
                <w:sz w:val="18"/>
                <w:szCs w:val="18"/>
              </w:rPr>
              <w:t xml:space="preserve">-technology </w:t>
            </w:r>
            <w:proofErr w:type="spellStart"/>
            <w:r>
              <w:rPr>
                <w:rFonts w:ascii="Arial" w:hAnsi="Arial" w:cs="Arial"/>
                <w:b/>
                <w:sz w:val="18"/>
                <w:szCs w:val="18"/>
              </w:rPr>
              <w:t>comparison</w:t>
            </w:r>
            <w:proofErr w:type="spellEnd"/>
            <w:r>
              <w:rPr>
                <w:rFonts w:ascii="Arial" w:hAnsi="Arial" w:cs="Arial"/>
                <w:b/>
                <w:sz w:val="18"/>
                <w:szCs w:val="18"/>
              </w:rPr>
              <w:t xml:space="preserve"> </w:t>
            </w:r>
            <w:proofErr w:type="spellStart"/>
            <w:r>
              <w:rPr>
                <w:rFonts w:ascii="Arial" w:hAnsi="Arial" w:cs="Arial"/>
                <w:b/>
                <w:sz w:val="18"/>
                <w:szCs w:val="18"/>
              </w:rPr>
              <w:t>of</w:t>
            </w:r>
            <w:proofErr w:type="spellEnd"/>
            <w:r>
              <w:rPr>
                <w:rFonts w:ascii="Arial" w:hAnsi="Arial" w:cs="Arial"/>
                <w:b/>
                <w:sz w:val="18"/>
                <w:szCs w:val="18"/>
              </w:rPr>
              <w:t xml:space="preserve"> </w:t>
            </w:r>
            <w:proofErr w:type="spellStart"/>
            <w:r>
              <w:rPr>
                <w:rFonts w:ascii="Arial" w:hAnsi="Arial" w:cs="Arial"/>
                <w:b/>
                <w:sz w:val="18"/>
                <w:szCs w:val="18"/>
              </w:rPr>
              <w:t>capacitors</w:t>
            </w:r>
            <w:proofErr w:type="spellEnd"/>
            <w:r>
              <w:rPr>
                <w:rFonts w:ascii="Arial" w:hAnsi="Arial" w:cs="Arial"/>
                <w:b/>
                <w:sz w:val="18"/>
                <w:szCs w:val="18"/>
              </w:rPr>
              <w:t>.</w:t>
            </w:r>
          </w:p>
          <w:p w14:paraId="18E898EB" w14:textId="60006443" w:rsidR="00031FC8" w:rsidRPr="00031FC8" w:rsidRDefault="00031FC8" w:rsidP="00B04822">
            <w:pPr>
              <w:autoSpaceDE w:val="0"/>
              <w:autoSpaceDN w:val="0"/>
              <w:adjustRightInd w:val="0"/>
              <w:rPr>
                <w:rFonts w:ascii="Arial" w:hAnsi="Arial" w:cs="Arial"/>
                <w:b/>
                <w:bCs/>
                <w:sz w:val="18"/>
                <w:szCs w:val="18"/>
                <w:lang w:val="en-US"/>
              </w:rPr>
            </w:pPr>
          </w:p>
        </w:tc>
      </w:tr>
    </w:tbl>
    <w:p w14:paraId="4ADA65F5" w14:textId="77777777" w:rsidR="00031FC8" w:rsidRPr="00031FC8" w:rsidRDefault="00031FC8" w:rsidP="00031FC8">
      <w:pPr>
        <w:pStyle w:val="Textkrper"/>
        <w:spacing w:before="120" w:after="120" w:line="260" w:lineRule="exact"/>
        <w:jc w:val="both"/>
        <w:rPr>
          <w:rFonts w:ascii="Arial" w:hAnsi="Arial"/>
          <w:b w:val="0"/>
          <w:bCs w:val="0"/>
          <w:lang w:val="en-US"/>
        </w:rPr>
      </w:pPr>
    </w:p>
    <w:p w14:paraId="2A5FCE38" w14:textId="77777777" w:rsidR="00CD080A" w:rsidRPr="003A78AD" w:rsidRDefault="00CD080A" w:rsidP="00004BEC">
      <w:pPr>
        <w:pStyle w:val="PITextkrper"/>
        <w:pBdr>
          <w:top w:val="single" w:sz="4" w:space="1" w:color="auto"/>
        </w:pBdr>
        <w:spacing w:before="240"/>
        <w:rPr>
          <w:b/>
          <w:sz w:val="18"/>
          <w:szCs w:val="18"/>
          <w:lang w:val="en-US"/>
        </w:rPr>
      </w:pPr>
    </w:p>
    <w:p w14:paraId="387716E2"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w:t>
      </w:r>
      <w:r w:rsidR="00706DF8" w:rsidRPr="00706DF8">
        <w:rPr>
          <w:rFonts w:ascii="Arial" w:hAnsi="Arial"/>
          <w:lang w:val="en-US"/>
        </w:rPr>
        <w:t>Group</w:t>
      </w:r>
    </w:p>
    <w:p w14:paraId="4BB59C17" w14:textId="77777777" w:rsidR="004726FD" w:rsidRPr="00E51AEA"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1131FCD8"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45BD9FD1" w14:textId="77777777" w:rsidR="004726FD" w:rsidRPr="00E51AEA" w:rsidRDefault="004726FD" w:rsidP="004726FD">
      <w:pPr>
        <w:pStyle w:val="Textkrper"/>
        <w:spacing w:before="120" w:after="120" w:line="276" w:lineRule="auto"/>
        <w:jc w:val="both"/>
        <w:rPr>
          <w:rFonts w:ascii="Arial" w:hAnsi="Arial"/>
          <w:b w:val="0"/>
          <w:lang w:val="en-US"/>
        </w:rPr>
      </w:pPr>
      <w:bookmarkStart w:id="2" w:name="_Hlk529547556"/>
      <w:bookmarkStart w:id="3"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2"/>
    <w:bookmarkEnd w:id="3"/>
    <w:p w14:paraId="16A8FB5B" w14:textId="77777777" w:rsidR="004726FD" w:rsidRPr="004726FD" w:rsidRDefault="004726FD" w:rsidP="004726FD">
      <w:pPr>
        <w:pStyle w:val="Textkrper"/>
        <w:spacing w:before="120" w:after="120" w:line="276" w:lineRule="auto"/>
        <w:jc w:val="both"/>
        <w:rPr>
          <w:lang w:val="en-US"/>
        </w:rPr>
      </w:pPr>
      <w:r w:rsidRPr="00E51AEA">
        <w:rPr>
          <w:rFonts w:ascii="Arial" w:hAnsi="Arial"/>
          <w:b w:val="0"/>
          <w:lang w:val="en-US"/>
        </w:rPr>
        <w:t>Through its technology partnership with the Audi Sport ABT Schaeffler Formula</w:t>
      </w:r>
      <w:r w:rsidR="00376C41" w:rsidRPr="00E51AEA">
        <w:rPr>
          <w:rFonts w:ascii="Arial" w:hAnsi="Arial"/>
          <w:b w:val="0"/>
          <w:lang w:val="en-US"/>
        </w:rPr>
        <w:t> </w:t>
      </w:r>
      <w:r w:rsidRPr="00E51AEA">
        <w:rPr>
          <w:rFonts w:ascii="Arial" w:hAnsi="Arial"/>
          <w:b w:val="0"/>
          <w:lang w:val="en-US"/>
        </w:rPr>
        <w:t xml:space="preserve">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6BBF9125" w14:textId="77777777" w:rsidR="004726FD" w:rsidRPr="004726FD"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22</w:t>
      </w:r>
      <w:r w:rsidR="00F47D7E" w:rsidRPr="00E51AEA">
        <w:rPr>
          <w:rFonts w:ascii="Arial" w:hAnsi="Arial"/>
          <w:b w:val="0"/>
          <w:lang w:val="en-US"/>
        </w:rPr>
        <w:t xml:space="preserve"> million euros in 201</w:t>
      </w:r>
      <w:r w:rsidR="00F47D7E">
        <w:rPr>
          <w:rFonts w:ascii="Arial" w:hAnsi="Arial"/>
          <w:b w:val="0"/>
          <w:lang w:val="en-US"/>
        </w:rPr>
        <w:t>9</w:t>
      </w:r>
      <w:r w:rsidR="00F47D7E" w:rsidRPr="00E51AEA">
        <w:rPr>
          <w:rFonts w:ascii="Arial" w:hAnsi="Arial"/>
          <w:b w:val="0"/>
          <w:lang w:val="en-US"/>
        </w:rPr>
        <w:t>.</w:t>
      </w:r>
    </w:p>
    <w:p w14:paraId="2F303666" w14:textId="77777777" w:rsidR="004726FD" w:rsidRPr="004726FD" w:rsidRDefault="004726FD" w:rsidP="004726FD">
      <w:pPr>
        <w:pStyle w:val="Textkrper"/>
        <w:spacing w:before="120" w:after="120" w:line="276" w:lineRule="auto"/>
        <w:rPr>
          <w:rFonts w:ascii="Arial" w:hAnsi="Arial"/>
          <w:b w:val="0"/>
          <w:lang w:val="en-US"/>
        </w:rPr>
      </w:pPr>
      <w:proofErr w:type="spellStart"/>
      <w:r w:rsidRPr="004726FD">
        <w:rPr>
          <w:rFonts w:ascii="Arial" w:hAnsi="Arial"/>
          <w:b w:val="0"/>
          <w:lang w:val="en-US"/>
        </w:rPr>
        <w:lastRenderedPageBreak/>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67A3A791"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0C604E94"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26188637" w14:textId="77777777" w:rsidTr="00BD3A41">
        <w:tc>
          <w:tcPr>
            <w:tcW w:w="3902" w:type="dxa"/>
            <w:shd w:val="clear" w:color="auto" w:fill="auto"/>
            <w:hideMark/>
          </w:tcPr>
          <w:p w14:paraId="65B342A1"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2910038A" w14:textId="77777777" w:rsidR="0084505D" w:rsidRPr="00D96A9A" w:rsidRDefault="0084505D" w:rsidP="00BD3A4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666491EF"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3B3F5EA2" w14:textId="77777777" w:rsidR="0084505D" w:rsidRPr="00625C04" w:rsidRDefault="0084505D" w:rsidP="00BD3A41">
            <w:pPr>
              <w:spacing w:before="120" w:after="120" w:line="276" w:lineRule="auto"/>
              <w:rPr>
                <w:rFonts w:ascii="Arial" w:hAnsi="Arial" w:cs="Arial"/>
                <w:bCs/>
                <w:sz w:val="20"/>
              </w:rPr>
            </w:pPr>
            <w:r>
              <w:rPr>
                <w:rFonts w:ascii="Arial" w:hAnsi="Arial"/>
                <w:bCs/>
                <w:sz w:val="20"/>
              </w:rPr>
              <w:t>www.we-online.de</w:t>
            </w:r>
          </w:p>
          <w:p w14:paraId="091E3A68"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67B35B2E"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66BDE4C7"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1DFE83CE"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481343B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5E1A634"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005E6" w14:textId="77777777" w:rsidR="003929E5" w:rsidRDefault="003929E5">
      <w:r>
        <w:separator/>
      </w:r>
    </w:p>
  </w:endnote>
  <w:endnote w:type="continuationSeparator" w:id="0">
    <w:p w14:paraId="20AA2816"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F54B" w14:textId="11E70FAD"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10A70">
      <w:rPr>
        <w:rFonts w:ascii="Arial" w:hAnsi="Arial" w:cs="Arial"/>
        <w:noProof/>
        <w:snapToGrid w:val="0"/>
        <w:sz w:val="16"/>
        <w:szCs w:val="16"/>
      </w:rPr>
      <w:t>WTH1PI835_en.docx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1D18A" w14:textId="77777777" w:rsidR="003929E5" w:rsidRDefault="003929E5">
      <w:r>
        <w:separator/>
      </w:r>
    </w:p>
  </w:footnote>
  <w:footnote w:type="continuationSeparator" w:id="0">
    <w:p w14:paraId="1A6BF323"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4B55" w14:textId="0859FBB9" w:rsidR="00AD41FF" w:rsidRDefault="005B76E3"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5F4A6C5F" wp14:editId="60B12EB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4001C1"/>
    <w:rsid w:val="00400AA8"/>
    <w:rsid w:val="00401E0F"/>
    <w:rsid w:val="004027A1"/>
    <w:rsid w:val="00404587"/>
    <w:rsid w:val="00410A70"/>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E73C0"/>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B76E3"/>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43E5"/>
    <w:rsid w:val="00AC54B8"/>
    <w:rsid w:val="00AD27CA"/>
    <w:rsid w:val="00AD2AFE"/>
    <w:rsid w:val="00AD41FF"/>
    <w:rsid w:val="00AD74EC"/>
    <w:rsid w:val="00AE20CC"/>
    <w:rsid w:val="00AE40B5"/>
    <w:rsid w:val="00AE5CD9"/>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2652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dexpert.we-online.com/redexpe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4185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4</cp:revision>
  <cp:lastPrinted>2016-02-04T10:10:00Z</cp:lastPrinted>
  <dcterms:created xsi:type="dcterms:W3CDTF">2020-08-26T08:50:00Z</dcterms:created>
  <dcterms:modified xsi:type="dcterms:W3CDTF">2020-08-26T09:47:00Z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