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6DA3" w14:textId="77777777" w:rsidR="00741E15" w:rsidRDefault="005F008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33DE200" w14:textId="77777777" w:rsidR="00741E15" w:rsidRPr="00397767" w:rsidRDefault="005F0082">
      <w:pPr>
        <w:rPr>
          <w:rFonts w:ascii="Arial" w:hAnsi="Arial" w:cs="Arial"/>
          <w:b/>
          <w:bCs/>
        </w:rPr>
      </w:pPr>
      <w:proofErr w:type="spellStart"/>
      <w:r w:rsidRPr="00397767">
        <w:rPr>
          <w:rFonts w:ascii="Arial" w:hAnsi="Arial"/>
          <w:b/>
          <w:bCs/>
        </w:rPr>
        <w:t>Würth</w:t>
      </w:r>
      <w:proofErr w:type="spellEnd"/>
      <w:r w:rsidRPr="00397767">
        <w:rPr>
          <w:rFonts w:ascii="Arial" w:hAnsi="Arial"/>
          <w:b/>
          <w:bCs/>
        </w:rPr>
        <w:t xml:space="preserve"> </w:t>
      </w:r>
      <w:proofErr w:type="spellStart"/>
      <w:r w:rsidRPr="00397767">
        <w:rPr>
          <w:rFonts w:ascii="Arial" w:hAnsi="Arial"/>
          <w:b/>
          <w:bCs/>
        </w:rPr>
        <w:t>Elektronik</w:t>
      </w:r>
      <w:proofErr w:type="spellEnd"/>
      <w:r w:rsidRPr="00397767">
        <w:rPr>
          <w:rFonts w:ascii="Arial" w:hAnsi="Arial"/>
          <w:b/>
          <w:bCs/>
        </w:rPr>
        <w:t xml:space="preserve"> amplia la sua offerta di induttori di potenza WE-MAPI </w:t>
      </w:r>
    </w:p>
    <w:p w14:paraId="08140766" w14:textId="77777777" w:rsidR="00741E15" w:rsidRPr="00397767" w:rsidRDefault="005F008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397767">
        <w:rPr>
          <w:rFonts w:ascii="Arial" w:hAnsi="Arial"/>
          <w:b/>
          <w:bCs/>
          <w:sz w:val="36"/>
        </w:rPr>
        <w:t>Massima efficienza, massime temperature</w:t>
      </w:r>
    </w:p>
    <w:p w14:paraId="036C8F07" w14:textId="23411801" w:rsidR="00741E15" w:rsidRPr="00397767" w:rsidRDefault="005F0082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397767">
        <w:rPr>
          <w:rFonts w:ascii="Arial" w:hAnsi="Arial"/>
        </w:rPr>
        <w:t>Waldenburg</w:t>
      </w:r>
      <w:proofErr w:type="spellEnd"/>
      <w:r w:rsidRPr="00397767">
        <w:rPr>
          <w:rFonts w:ascii="Arial" w:hAnsi="Arial"/>
        </w:rPr>
        <w:t xml:space="preserve"> (Germania), </w:t>
      </w:r>
      <w:proofErr w:type="gramStart"/>
      <w:r w:rsidRPr="00397767">
        <w:rPr>
          <w:rFonts w:ascii="Arial" w:hAnsi="Arial"/>
        </w:rPr>
        <w:t>1 ottobre</w:t>
      </w:r>
      <w:proofErr w:type="gramEnd"/>
      <w:r w:rsidRPr="00397767">
        <w:rPr>
          <w:rFonts w:ascii="Arial" w:hAnsi="Arial"/>
        </w:rPr>
        <w:t xml:space="preserve"> 2020 – WE-MAPI è una delle induttanze in lega metallica più piccole al mondo. Si contraddistingue per una corrente di saturazione elevata, un'alta permeabilità e una resistenza ridotta. Il campo di applicazione più importante del modello WE-MAPI è rappresentato da regolatori switching CC/CC dalle prestazioni elevate e ad alta efficienza per frequenze di commutazione fino a 20 MHz. Di recente, sono state aggiunte le nuove dimensioni 5020, 5030 e la versione 4020HT. Quest'ultima è la nuova stella della serie: con un range di temperatura di esercizio da -55 a +150 °C, il modello WE-MAPI 4020HT rappresenta punto di forza rilevante rispetto alla concorrenza. Inoltre, la bobina è caratterizzata dal 55% di perdite in meno negli avvolgimenti a corrente alternata rispetto a prodotti analoghi disponibili sul mercato.</w:t>
      </w:r>
    </w:p>
    <w:p w14:paraId="76B7B124" w14:textId="77777777" w:rsidR="00741E15" w:rsidRPr="00397767" w:rsidRDefault="005F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97767">
        <w:rPr>
          <w:rFonts w:ascii="Arial" w:hAnsi="Arial"/>
          <w:b w:val="0"/>
          <w:bCs w:val="0"/>
        </w:rPr>
        <w:t xml:space="preserve">Con una temperatura di esercizio da -40 a +125 °C, anche le altre versioni di questo induttore qualificate secondo lo standard AEC-Q-200 sono perfette per l'utilizzo in dispositivi mobili. Tutte le varianti della serie WE-MAPI sono caratterizzate inoltre da una corrente di saturazione quadrupla rispetto a componenti di dimensioni analoghe. La formula del successo della serie WE-MAPI risiede in una lavorazione innovativa e di alta qualità. La bobina, realizzata in filo smaltato in rame, viene compressa in una lega di polveri metalliche, il cui sistema legante ibrido riduce l'invecchiamento termico del componente. WE-MAPI viene prodotta senza giunti o connessioni saldate, quindi non presenta nessun potenziale punto debole. Superfici di contatto Ni/Sn invece di clip consentono all'induttore di potenza, assemblabile con tecnologia SMT tramite macchina </w:t>
      </w:r>
      <w:proofErr w:type="spellStart"/>
      <w:r w:rsidRPr="00397767">
        <w:rPr>
          <w:rFonts w:ascii="Arial" w:hAnsi="Arial"/>
          <w:b w:val="0"/>
          <w:bCs w:val="0"/>
        </w:rPr>
        <w:t>pick</w:t>
      </w:r>
      <w:proofErr w:type="spellEnd"/>
      <w:r w:rsidRPr="00397767">
        <w:rPr>
          <w:rFonts w:ascii="Arial" w:hAnsi="Arial"/>
          <w:b w:val="0"/>
          <w:bCs w:val="0"/>
        </w:rPr>
        <w:t xml:space="preserve">-and-place, di avere una perfetta </w:t>
      </w:r>
      <w:proofErr w:type="spellStart"/>
      <w:r w:rsidRPr="00397767">
        <w:rPr>
          <w:rFonts w:ascii="Arial" w:hAnsi="Arial"/>
          <w:b w:val="0"/>
          <w:bCs w:val="0"/>
        </w:rPr>
        <w:t>coplanarità</w:t>
      </w:r>
      <w:proofErr w:type="spellEnd"/>
      <w:r w:rsidRPr="00397767">
        <w:rPr>
          <w:rFonts w:ascii="Arial" w:hAnsi="Arial"/>
          <w:b w:val="0"/>
          <w:bCs w:val="0"/>
        </w:rPr>
        <w:t xml:space="preserve"> e un ingombro minimo. La progettazione auto-schermante garantisce un ottimo comportamento per ciò che riguarda la compatibilità elettromagnetica. Una elevata capacità di trasporto di corrente, perdite ridotte della bobina, un auto-riscaldamento ridotto e una stabilità termica eccellente sono tutti vantaggi ottenuti da </w:t>
      </w:r>
      <w:proofErr w:type="spellStart"/>
      <w:r w:rsidRPr="00397767">
        <w:rPr>
          <w:rFonts w:ascii="Arial" w:hAnsi="Arial"/>
          <w:b w:val="0"/>
          <w:bCs w:val="0"/>
        </w:rPr>
        <w:t>Würth</w:t>
      </w:r>
      <w:proofErr w:type="spellEnd"/>
      <w:r w:rsidRPr="00397767">
        <w:rPr>
          <w:rFonts w:ascii="Arial" w:hAnsi="Arial"/>
          <w:b w:val="0"/>
          <w:bCs w:val="0"/>
        </w:rPr>
        <w:t xml:space="preserve"> </w:t>
      </w:r>
      <w:proofErr w:type="spellStart"/>
      <w:r w:rsidRPr="00397767">
        <w:rPr>
          <w:rFonts w:ascii="Arial" w:hAnsi="Arial"/>
          <w:b w:val="0"/>
          <w:bCs w:val="0"/>
        </w:rPr>
        <w:t>Elektronik</w:t>
      </w:r>
      <w:proofErr w:type="spellEnd"/>
      <w:r w:rsidRPr="00397767">
        <w:rPr>
          <w:rFonts w:ascii="Arial" w:hAnsi="Arial"/>
          <w:b w:val="0"/>
          <w:bCs w:val="0"/>
        </w:rPr>
        <w:t xml:space="preserve"> grazie al design ottimizzato della bobina WE-MAPI.</w:t>
      </w:r>
    </w:p>
    <w:p w14:paraId="0013BBBA" w14:textId="77777777" w:rsidR="00741E15" w:rsidRPr="00397767" w:rsidRDefault="005F0082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397767">
        <w:rPr>
          <w:rFonts w:ascii="Arial" w:hAnsi="Arial"/>
        </w:rPr>
        <w:t>Ambiti di applicazione</w:t>
      </w:r>
    </w:p>
    <w:p w14:paraId="1015759C" w14:textId="77777777" w:rsidR="00741E15" w:rsidRPr="00397767" w:rsidRDefault="005F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97767">
        <w:rPr>
          <w:rFonts w:ascii="Arial" w:hAnsi="Arial"/>
          <w:b w:val="0"/>
          <w:bCs w:val="0"/>
        </w:rPr>
        <w:t xml:space="preserve">Grazie alla sua forma costruttiva estremamente ridotta, la serie WE-MAPI è perfetta per l'utilizzo in alimentazioni ad alta efficienza e applicazioni in cui lo spazio risulta limitato. Tali applicazioni possono comprendere, ad esempio, alimentazioni di potenza di pannelli di controllo e altri dispositivi mobili, convertitori CC/CC per correnti elevate in alimentatori, convertitori CC/CC per </w:t>
      </w:r>
      <w:r w:rsidRPr="00397767">
        <w:rPr>
          <w:rFonts w:ascii="Arial" w:hAnsi="Arial"/>
          <w:b w:val="0"/>
          <w:bCs w:val="0"/>
        </w:rPr>
        <w:lastRenderedPageBreak/>
        <w:t xml:space="preserve">dispositivi FPGA (Field </w:t>
      </w:r>
      <w:proofErr w:type="spellStart"/>
      <w:r w:rsidRPr="00397767">
        <w:rPr>
          <w:rFonts w:ascii="Arial" w:hAnsi="Arial"/>
          <w:b w:val="0"/>
          <w:bCs w:val="0"/>
        </w:rPr>
        <w:t>Programmable</w:t>
      </w:r>
      <w:proofErr w:type="spellEnd"/>
      <w:r w:rsidRPr="00397767">
        <w:rPr>
          <w:rFonts w:ascii="Arial" w:hAnsi="Arial"/>
          <w:b w:val="0"/>
          <w:bCs w:val="0"/>
        </w:rPr>
        <w:t xml:space="preserve"> Gate Arrays) o convertitori POL (Point-of-Load). Queste bobine vengono utilizzate anche su schede madre e schede grafiche, per l'alimentazione di potenza di CPU/RAM oppure in dispositivi di comunicazione Wi-Fi. Tutte le 15 dimensioni dei WE-MAPI sono disponibili fin da subito a magazzino senza limite minimo d'ordine. </w:t>
      </w:r>
      <w:proofErr w:type="spellStart"/>
      <w:r w:rsidRPr="00397767">
        <w:rPr>
          <w:rFonts w:ascii="Arial" w:hAnsi="Arial"/>
          <w:b w:val="0"/>
          <w:bCs w:val="0"/>
        </w:rPr>
        <w:t>Würth</w:t>
      </w:r>
      <w:proofErr w:type="spellEnd"/>
      <w:r w:rsidRPr="00397767">
        <w:rPr>
          <w:rFonts w:ascii="Arial" w:hAnsi="Arial"/>
          <w:b w:val="0"/>
          <w:bCs w:val="0"/>
        </w:rPr>
        <w:t xml:space="preserve"> </w:t>
      </w:r>
      <w:proofErr w:type="spellStart"/>
      <w:r w:rsidRPr="00397767">
        <w:rPr>
          <w:rFonts w:ascii="Arial" w:hAnsi="Arial"/>
          <w:b w:val="0"/>
          <w:bCs w:val="0"/>
        </w:rPr>
        <w:t>Elektronik</w:t>
      </w:r>
      <w:proofErr w:type="spellEnd"/>
      <w:r w:rsidRPr="00397767">
        <w:rPr>
          <w:rFonts w:ascii="Arial" w:hAnsi="Arial"/>
          <w:b w:val="0"/>
          <w:bCs w:val="0"/>
        </w:rPr>
        <w:t xml:space="preserve"> offre campioni gratuiti e Design Kit con servizio di refill.</w:t>
      </w:r>
    </w:p>
    <w:p w14:paraId="224DAD81" w14:textId="77777777" w:rsidR="00741E15" w:rsidRPr="00397767" w:rsidRDefault="00741E1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905E81B" w14:textId="77777777" w:rsidR="00741E15" w:rsidRDefault="00741E1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2A60497" w14:textId="77777777" w:rsidR="00741E15" w:rsidRDefault="00741E1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9DA78FC" w14:textId="77777777" w:rsidR="005F0082" w:rsidRPr="004D044E" w:rsidRDefault="005F0082" w:rsidP="005F008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2D60377C" w14:textId="77777777" w:rsidR="005F0082" w:rsidRPr="004D044E" w:rsidRDefault="005F0082" w:rsidP="005F0082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41E15" w14:paraId="5CA6E6F4" w14:textId="77777777">
        <w:trPr>
          <w:trHeight w:val="1701"/>
        </w:trPr>
        <w:tc>
          <w:tcPr>
            <w:tcW w:w="3510" w:type="dxa"/>
          </w:tcPr>
          <w:p w14:paraId="68214620" w14:textId="77777777" w:rsidR="00741E15" w:rsidRDefault="005F008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6519FC29" wp14:editId="30EBA09D">
                  <wp:extent cx="2103426" cy="18383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5" t="16024" r="14095" b="21217"/>
                          <a:stretch/>
                        </pic:blipFill>
                        <pic:spPr bwMode="auto">
                          <a:xfrm>
                            <a:off x="0" y="0"/>
                            <a:ext cx="2106434" cy="184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5F8C20BA" w14:textId="77777777" w:rsidR="00741E15" w:rsidRDefault="005F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F0082">
              <w:rPr>
                <w:rFonts w:ascii="Arial" w:hAnsi="Arial"/>
                <w:b/>
                <w:sz w:val="18"/>
                <w:szCs w:val="18"/>
              </w:rPr>
              <w:t xml:space="preserve">Induttore in lega </w:t>
            </w:r>
            <w:r>
              <w:rPr>
                <w:rFonts w:ascii="Arial" w:hAnsi="Arial"/>
                <w:b/>
                <w:sz w:val="18"/>
                <w:szCs w:val="18"/>
              </w:rPr>
              <w:t>metallica WE-MAPI</w:t>
            </w:r>
          </w:p>
          <w:p w14:paraId="1DD05704" w14:textId="77777777" w:rsidR="00741E15" w:rsidRDefault="007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9F708D1" w14:textId="752CE64E" w:rsidR="00741E15" w:rsidRDefault="00741E1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E3F3AC2" w14:textId="77777777" w:rsidR="005F0082" w:rsidRPr="004C0F82" w:rsidRDefault="005F0082" w:rsidP="005F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ABDFBB2" w14:textId="77777777" w:rsidR="005F0082" w:rsidRPr="004C0F82" w:rsidRDefault="005F0082" w:rsidP="005F008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56D9FA0" w14:textId="77777777" w:rsidR="005F0082" w:rsidRDefault="005F0082" w:rsidP="005F008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79918D4C" w14:textId="77777777" w:rsidR="005F0082" w:rsidRPr="0004050A" w:rsidRDefault="005F0082" w:rsidP="005F008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5FE68415" w14:textId="77777777" w:rsidR="005F0082" w:rsidRPr="00212CFC" w:rsidRDefault="005F0082" w:rsidP="005F008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296613FD" w14:textId="77777777" w:rsidR="005F0082" w:rsidRPr="00212CFC" w:rsidRDefault="005F0082" w:rsidP="005F008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C199C23" w14:textId="77777777" w:rsidR="005F0082" w:rsidRPr="00212CFC" w:rsidRDefault="005F0082" w:rsidP="005F008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0D87D2A5" w14:textId="77777777" w:rsidR="005F0082" w:rsidRDefault="005F0082" w:rsidP="005F008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2EA8B4F2" w14:textId="77777777" w:rsidR="005F0082" w:rsidRPr="00BB2A0F" w:rsidRDefault="005F0082" w:rsidP="005F008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93279D0" w14:textId="77777777" w:rsidR="005F0082" w:rsidRDefault="005F0082" w:rsidP="005F0082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4077E87E" w14:textId="77777777" w:rsidR="005F0082" w:rsidRPr="00212CFC" w:rsidRDefault="005F0082" w:rsidP="005F0082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F0082" w:rsidRPr="00625C04" w14:paraId="5EFCD29F" w14:textId="77777777" w:rsidTr="00D62386">
        <w:tc>
          <w:tcPr>
            <w:tcW w:w="3902" w:type="dxa"/>
            <w:shd w:val="clear" w:color="auto" w:fill="auto"/>
            <w:hideMark/>
          </w:tcPr>
          <w:p w14:paraId="531F11FF" w14:textId="77777777" w:rsidR="005F0082" w:rsidRPr="00A06F99" w:rsidRDefault="005F0082" w:rsidP="00D6238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6A0256E0" w14:textId="77777777" w:rsidR="005F0082" w:rsidRPr="00A06F99" w:rsidRDefault="005F0082" w:rsidP="00D62386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76CBB726" w14:textId="77777777" w:rsidR="005F0082" w:rsidRPr="00A06F99" w:rsidRDefault="005F0082" w:rsidP="00D623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003E1C9A" w14:textId="77777777" w:rsidR="005F0082" w:rsidRPr="00625C04" w:rsidRDefault="005F0082" w:rsidP="00D623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9DBF3B8" w14:textId="77777777" w:rsidR="005F0082" w:rsidRPr="00625C04" w:rsidRDefault="005F0082" w:rsidP="00D623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621C764" w14:textId="77777777" w:rsidR="005F0082" w:rsidRPr="00625C04" w:rsidRDefault="005F0082" w:rsidP="00D6238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48EB1E9F" w14:textId="77777777" w:rsidR="005F0082" w:rsidRPr="00625C04" w:rsidRDefault="005F0082" w:rsidP="00D623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F0284B0" w14:textId="77777777" w:rsidR="005F0082" w:rsidRPr="00625C04" w:rsidRDefault="005F0082" w:rsidP="00D623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1EA9465B" w14:textId="77777777" w:rsidR="005F0082" w:rsidRPr="00625C04" w:rsidRDefault="005F0082" w:rsidP="00D623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428F521" w14:textId="77777777" w:rsidR="005F0082" w:rsidRPr="002C689E" w:rsidRDefault="005F0082" w:rsidP="005F0082">
      <w:pPr>
        <w:pStyle w:val="Textkrper"/>
        <w:spacing w:before="120" w:after="120" w:line="276" w:lineRule="auto"/>
      </w:pPr>
    </w:p>
    <w:p w14:paraId="568C44FB" w14:textId="77777777" w:rsidR="005F0082" w:rsidRDefault="005F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5F0082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9C5BC" w14:textId="77777777" w:rsidR="00741E15" w:rsidRDefault="005F0082">
      <w:r>
        <w:separator/>
      </w:r>
    </w:p>
  </w:endnote>
  <w:endnote w:type="continuationSeparator" w:id="0">
    <w:p w14:paraId="24F3D060" w14:textId="77777777" w:rsidR="00741E15" w:rsidRDefault="005F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D52B" w14:textId="29CB1AD8" w:rsidR="00741E15" w:rsidRDefault="005F008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9111F0">
      <w:rPr>
        <w:rFonts w:ascii="Arial" w:hAnsi="Arial" w:cs="Arial"/>
        <w:noProof/>
        <w:snapToGrid w:val="0"/>
        <w:sz w:val="16"/>
        <w:szCs w:val="16"/>
      </w:rPr>
      <w:t>WTH1PI84_it.docx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D7A34" w14:textId="77777777" w:rsidR="00741E15" w:rsidRDefault="005F0082">
      <w:r>
        <w:separator/>
      </w:r>
    </w:p>
  </w:footnote>
  <w:footnote w:type="continuationSeparator" w:id="0">
    <w:p w14:paraId="3B294C7B" w14:textId="77777777" w:rsidR="00741E15" w:rsidRDefault="005F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9ED4B" w14:textId="77777777" w:rsidR="00741E15" w:rsidRDefault="005F008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F149F41" wp14:editId="052E78C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15"/>
    <w:rsid w:val="00397767"/>
    <w:rsid w:val="005F0082"/>
    <w:rsid w:val="00741E15"/>
    <w:rsid w:val="009111F0"/>
    <w:rsid w:val="00D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F2BBA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28C0-CFA3-4153-A7B7-34A1676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4818</Characters>
  <Application>Microsoft Office Word</Application>
  <DocSecurity>0</DocSecurity>
  <Lines>112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5541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5</cp:revision>
  <cp:lastPrinted>2017-06-23T08:32:00Z</cp:lastPrinted>
  <dcterms:created xsi:type="dcterms:W3CDTF">2020-09-30T12:13:00Z</dcterms:created>
  <dcterms:modified xsi:type="dcterms:W3CDTF">2020-10-01T07:02:00Z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