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953B4" w14:textId="77777777" w:rsidR="00A163E5" w:rsidRDefault="001E0A0C">
      <w:pPr>
        <w:pStyle w:val="berschrift1"/>
        <w:spacing w:before="720" w:after="720" w:line="260" w:lineRule="exact"/>
        <w:rPr>
          <w:sz w:val="20"/>
        </w:rPr>
      </w:pPr>
      <w:r>
        <w:rPr>
          <w:sz w:val="20"/>
        </w:rPr>
        <w:t>COMUNICATO STAMPA</w:t>
      </w:r>
    </w:p>
    <w:p w14:paraId="3A1CE70C" w14:textId="77777777" w:rsidR="00A163E5" w:rsidRDefault="001E0A0C">
      <w:pPr>
        <w:rPr>
          <w:rFonts w:ascii="Arial" w:hAnsi="Arial" w:cs="Arial"/>
          <w:b/>
          <w:bCs/>
        </w:rPr>
      </w:pPr>
      <w:r>
        <w:rPr>
          <w:rFonts w:ascii="Arial" w:hAnsi="Arial"/>
          <w:b/>
          <w:bCs/>
        </w:rPr>
        <w:t>Würth Elektronik amplia la propria gamma di LED con la serie WL-SMTW a risparmio energetico</w:t>
      </w:r>
    </w:p>
    <w:p w14:paraId="01D89C38" w14:textId="77777777" w:rsidR="00A163E5" w:rsidRDefault="001E0A0C">
      <w:pPr>
        <w:pStyle w:val="Kopfzeile"/>
        <w:tabs>
          <w:tab w:val="clear" w:pos="4536"/>
          <w:tab w:val="clear" w:pos="9072"/>
        </w:tabs>
        <w:spacing w:before="360" w:after="360"/>
        <w:rPr>
          <w:rFonts w:ascii="Arial" w:hAnsi="Arial" w:cs="Arial"/>
          <w:b/>
          <w:bCs/>
          <w:sz w:val="36"/>
        </w:rPr>
      </w:pPr>
      <w:r>
        <w:rPr>
          <w:rFonts w:ascii="Arial" w:hAnsi="Arial"/>
          <w:b/>
          <w:bCs/>
          <w:color w:val="000000"/>
          <w:sz w:val="36"/>
        </w:rPr>
        <w:t>Colori per alimentare le piante</w:t>
      </w:r>
    </w:p>
    <w:p w14:paraId="6DEDB030" w14:textId="77777777" w:rsidR="00A163E5" w:rsidRDefault="001E0A0C">
      <w:pPr>
        <w:pStyle w:val="Textkrper"/>
        <w:spacing w:before="120" w:after="120" w:line="260" w:lineRule="exact"/>
        <w:jc w:val="both"/>
        <w:rPr>
          <w:rFonts w:ascii="Arial" w:hAnsi="Arial"/>
          <w:color w:val="000000"/>
        </w:rPr>
      </w:pPr>
      <w:r>
        <w:rPr>
          <w:rFonts w:ascii="Arial" w:hAnsi="Arial"/>
          <w:color w:val="000000"/>
        </w:rPr>
        <w:t xml:space="preserve">Waldenburg (Germania), </w:t>
      </w:r>
      <w:r w:rsidRPr="001E0A0C">
        <w:rPr>
          <w:rFonts w:ascii="Arial" w:hAnsi="Arial"/>
        </w:rPr>
        <w:t xml:space="preserve">22 </w:t>
      </w:r>
      <w:proofErr w:type="gramStart"/>
      <w:r w:rsidRPr="001E0A0C">
        <w:rPr>
          <w:rFonts w:ascii="Arial" w:hAnsi="Arial"/>
        </w:rPr>
        <w:t>Ottobre</w:t>
      </w:r>
      <w:proofErr w:type="gramEnd"/>
      <w:r w:rsidRPr="001E0A0C">
        <w:rPr>
          <w:rFonts w:ascii="Arial" w:hAnsi="Arial"/>
        </w:rPr>
        <w:t xml:space="preserve"> 2020 – LED assemblabili con tecnologia SMT e dimensione 28</w:t>
      </w:r>
      <w:r>
        <w:rPr>
          <w:rFonts w:ascii="Arial" w:hAnsi="Arial"/>
          <w:color w:val="000000"/>
        </w:rPr>
        <w:t xml:space="preserve">35 ampliano la vasta gamma di LED per l’orticoltura di Würth Elektronik. I tre LED della serie </w:t>
      </w:r>
      <w:hyperlink r:id="rId8" w:history="1">
        <w:r>
          <w:rPr>
            <w:rStyle w:val="Hyperlink"/>
            <w:rFonts w:ascii="Arial" w:hAnsi="Arial"/>
          </w:rPr>
          <w:t>WL-SMTW</w:t>
        </w:r>
      </w:hyperlink>
      <w:r>
        <w:rPr>
          <w:rFonts w:ascii="Arial" w:hAnsi="Arial"/>
          <w:color w:val="000000"/>
        </w:rPr>
        <w:t xml:space="preserve"> emettono luce nelle lunghezze d’onda 450 nm (Deep Blue), 660 nm (</w:t>
      </w:r>
      <w:proofErr w:type="spellStart"/>
      <w:r>
        <w:rPr>
          <w:rFonts w:ascii="Arial" w:hAnsi="Arial"/>
          <w:color w:val="000000"/>
        </w:rPr>
        <w:t>Hyper</w:t>
      </w:r>
      <w:proofErr w:type="spellEnd"/>
      <w:r>
        <w:rPr>
          <w:rFonts w:ascii="Arial" w:hAnsi="Arial"/>
          <w:color w:val="000000"/>
        </w:rPr>
        <w:t xml:space="preserve"> Red) e 730 nm (Far Red), l’ideale per applicazioni finalizzate alla regolazione della crescita delle piante attraverso </w:t>
      </w:r>
      <w:r w:rsidRPr="001E0A0C">
        <w:rPr>
          <w:rFonts w:ascii="Arial" w:hAnsi="Arial"/>
        </w:rPr>
        <w:t>specifiche combinazioni di luce</w:t>
      </w:r>
      <w:r>
        <w:rPr>
          <w:rFonts w:ascii="Arial" w:hAnsi="Arial"/>
          <w:color w:val="000000"/>
        </w:rPr>
        <w:t xml:space="preserve">. Accanto al </w:t>
      </w:r>
      <w:proofErr w:type="spellStart"/>
      <w:r>
        <w:rPr>
          <w:rFonts w:ascii="Arial" w:hAnsi="Arial"/>
          <w:color w:val="000000"/>
        </w:rPr>
        <w:t>vertical</w:t>
      </w:r>
      <w:proofErr w:type="spellEnd"/>
      <w:r>
        <w:rPr>
          <w:rFonts w:ascii="Arial" w:hAnsi="Arial"/>
          <w:color w:val="000000"/>
        </w:rPr>
        <w:t xml:space="preserve"> farming e all’illuminazione di serre, i LED WL-SMTW in combinazione con altri LED del produttore, grazie alla loro efficienza, alle dimensioni ridotte e allo sviluppo minimo di calore sono adatti anche per applicazioni LED classiche come display e retroilluminazioni.</w:t>
      </w:r>
    </w:p>
    <w:p w14:paraId="528D02D9" w14:textId="77777777" w:rsidR="00A163E5" w:rsidRDefault="001E0A0C">
      <w:pPr>
        <w:pStyle w:val="Textkrper"/>
        <w:spacing w:before="120" w:after="120" w:line="260" w:lineRule="exact"/>
        <w:jc w:val="both"/>
        <w:rPr>
          <w:rFonts w:ascii="Arial" w:hAnsi="Arial"/>
          <w:b w:val="0"/>
          <w:bCs w:val="0"/>
        </w:rPr>
      </w:pPr>
      <w:r>
        <w:rPr>
          <w:rFonts w:ascii="Arial" w:hAnsi="Arial"/>
          <w:b w:val="0"/>
          <w:bCs w:val="0"/>
        </w:rPr>
        <w:t>Una densità di flusso fotonico fotosintetico fino a 0,94 µ</w:t>
      </w:r>
      <w:proofErr w:type="spellStart"/>
      <w:r>
        <w:rPr>
          <w:rFonts w:ascii="Arial" w:hAnsi="Arial"/>
          <w:b w:val="0"/>
          <w:bCs w:val="0"/>
        </w:rPr>
        <w:t>mol</w:t>
      </w:r>
      <w:proofErr w:type="spellEnd"/>
      <w:r>
        <w:rPr>
          <w:rFonts w:ascii="Arial" w:hAnsi="Arial"/>
          <w:b w:val="0"/>
          <w:bCs w:val="0"/>
        </w:rPr>
        <w:t xml:space="preserve">/s con un’alimentazione di corrente di soli 150mA e dimensioni ridotte, pari a 2,8 x 3,5 x 0,8 mm, consentono di sostituire un LED ad alta potenza con soli 3 LED a media potenza. In questo modo è possibile realizzare applicazioni di illuminazione più estese e omogenee. Würth Elektronik fornisce un </w:t>
      </w:r>
      <w:hyperlink r:id="rId9" w:history="1">
        <w:r>
          <w:rPr>
            <w:rStyle w:val="Hyperlink"/>
            <w:rFonts w:ascii="Arial" w:hAnsi="Arial"/>
            <w:b w:val="0"/>
            <w:bCs w:val="0"/>
          </w:rPr>
          <w:t>Development-Kit</w:t>
        </w:r>
      </w:hyperlink>
      <w:r>
        <w:rPr>
          <w:rFonts w:ascii="Arial" w:hAnsi="Arial"/>
          <w:b w:val="0"/>
          <w:bCs w:val="0"/>
        </w:rPr>
        <w:t xml:space="preserve"> e consulenza agli sviluppatori di soluzioni di illuminazione per la produzione orticola, a cui il prodotto WL-SMTW è rivolto in modo particolare. Sulla piattaforma di simulazione online REDEXPERT è disponibile </w:t>
      </w:r>
      <w:r w:rsidRPr="001E0A0C">
        <w:rPr>
          <w:rFonts w:ascii="Arial" w:hAnsi="Arial"/>
          <w:b w:val="0"/>
          <w:bCs w:val="0"/>
        </w:rPr>
        <w:t>la funzionalità “</w:t>
      </w:r>
      <w:proofErr w:type="spellStart"/>
      <w:r w:rsidRPr="001E0A0C">
        <w:rPr>
          <w:rFonts w:ascii="Arial" w:hAnsi="Arial"/>
          <w:b w:val="0"/>
          <w:bCs w:val="0"/>
        </w:rPr>
        <w:t>Horticulator</w:t>
      </w:r>
      <w:proofErr w:type="spellEnd"/>
      <w:r>
        <w:rPr>
          <w:rFonts w:ascii="Arial" w:hAnsi="Arial"/>
          <w:b w:val="0"/>
          <w:bCs w:val="0"/>
        </w:rPr>
        <w:t>”, che permette di creare sistemi di luce (</w:t>
      </w:r>
      <w:hyperlink r:id="rId10" w:anchor="/smodule/26" w:history="1">
        <w:r>
          <w:rPr>
            <w:rStyle w:val="Hyperlink"/>
            <w:rFonts w:ascii="Arial" w:hAnsi="Arial"/>
            <w:b w:val="0"/>
            <w:bCs w:val="0"/>
          </w:rPr>
          <w:t>https://redexpert.we-online.com/redexpert/#/smodule/26</w:t>
        </w:r>
      </w:hyperlink>
      <w:r>
        <w:rPr>
          <w:rFonts w:ascii="Arial" w:hAnsi="Arial"/>
          <w:b w:val="0"/>
          <w:bCs w:val="0"/>
        </w:rPr>
        <w:t>). Tutti i LED di Würth Elektronik sono disponibili a magazzino. Vengono predisposti campioni gratuiti dei LED.</w:t>
      </w:r>
    </w:p>
    <w:p w14:paraId="06B30E7C" w14:textId="77777777" w:rsidR="00A163E5" w:rsidRDefault="001E0A0C">
      <w:pPr>
        <w:pStyle w:val="Textkrper"/>
        <w:spacing w:before="120" w:after="120" w:line="260" w:lineRule="exact"/>
        <w:jc w:val="both"/>
        <w:rPr>
          <w:rFonts w:ascii="Arial" w:hAnsi="Arial"/>
        </w:rPr>
      </w:pPr>
      <w:r>
        <w:rPr>
          <w:rFonts w:ascii="Arial" w:hAnsi="Arial"/>
        </w:rPr>
        <w:t>Cooperazione con enti di ricerca</w:t>
      </w:r>
    </w:p>
    <w:p w14:paraId="1E3F61BF" w14:textId="77777777" w:rsidR="00A163E5" w:rsidRPr="001E0A0C" w:rsidRDefault="001E0A0C">
      <w:pPr>
        <w:pStyle w:val="Textkrper"/>
        <w:spacing w:before="120" w:after="120" w:line="260" w:lineRule="exact"/>
        <w:jc w:val="both"/>
        <w:rPr>
          <w:rFonts w:ascii="Arial" w:hAnsi="Arial"/>
          <w:b w:val="0"/>
          <w:bCs w:val="0"/>
        </w:rPr>
      </w:pPr>
      <w:r>
        <w:rPr>
          <w:rFonts w:ascii="Arial" w:hAnsi="Arial"/>
          <w:b w:val="0"/>
          <w:bCs w:val="0"/>
        </w:rPr>
        <w:t xml:space="preserve">“Con la nuova serie di LED offriamo un rapporto qualità/prezzo eccellente e un’alta luminosità – il LED Deep-Blue in questo senso è unico sul mercato”, </w:t>
      </w:r>
      <w:proofErr w:type="spellStart"/>
      <w:r w:rsidRPr="001E0A0C">
        <w:rPr>
          <w:rFonts w:ascii="Arial" w:hAnsi="Arial"/>
          <w:b w:val="0"/>
          <w:bCs w:val="0"/>
        </w:rPr>
        <w:t>Harun</w:t>
      </w:r>
      <w:proofErr w:type="spellEnd"/>
      <w:r w:rsidRPr="001E0A0C">
        <w:rPr>
          <w:rFonts w:ascii="Arial" w:hAnsi="Arial"/>
          <w:b w:val="0"/>
          <w:bCs w:val="0"/>
        </w:rPr>
        <w:t xml:space="preserve"> </w:t>
      </w:r>
      <w:proofErr w:type="spellStart"/>
      <w:r w:rsidRPr="001E0A0C">
        <w:rPr>
          <w:rFonts w:ascii="Arial" w:hAnsi="Arial"/>
          <w:b w:val="0"/>
          <w:bCs w:val="0"/>
        </w:rPr>
        <w:t>Özgür</w:t>
      </w:r>
      <w:proofErr w:type="spellEnd"/>
      <w:r>
        <w:rPr>
          <w:rFonts w:ascii="Arial" w:hAnsi="Arial"/>
          <w:b w:val="0"/>
          <w:bCs w:val="0"/>
        </w:rPr>
        <w:t xml:space="preserve">, Manager della divisione </w:t>
      </w:r>
      <w:proofErr w:type="spellStart"/>
      <w:r>
        <w:rPr>
          <w:rFonts w:ascii="Arial" w:hAnsi="Arial"/>
          <w:b w:val="0"/>
          <w:bCs w:val="0"/>
        </w:rPr>
        <w:t>Optoelectronics</w:t>
      </w:r>
      <w:proofErr w:type="spellEnd"/>
      <w:r>
        <w:rPr>
          <w:rFonts w:ascii="Arial" w:hAnsi="Arial"/>
          <w:b w:val="0"/>
          <w:bCs w:val="0"/>
        </w:rPr>
        <w:t xml:space="preserve"> presso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eiSos GmbH &amp; Co. KG si compiace della new entry nell’ambito dei LED per l’orticoltura</w:t>
      </w:r>
      <w:r w:rsidRPr="002135F1">
        <w:t xml:space="preserve"> </w:t>
      </w:r>
      <w:r>
        <w:rPr>
          <w:rStyle w:val="Hyperlink"/>
          <w:rFonts w:ascii="Arial" w:hAnsi="Arial"/>
          <w:b w:val="0"/>
          <w:bCs w:val="0"/>
        </w:rPr>
        <w:t>(</w:t>
      </w:r>
      <w:hyperlink r:id="rId11" w:history="1">
        <w:r>
          <w:rPr>
            <w:rStyle w:val="Hyperlink"/>
            <w:rFonts w:ascii="Arial" w:hAnsi="Arial"/>
            <w:b w:val="0"/>
            <w:bCs w:val="0"/>
          </w:rPr>
          <w:t>http://www.we-online.com/leditgrow</w:t>
        </w:r>
      </w:hyperlink>
      <w:r>
        <w:rPr>
          <w:rStyle w:val="Hyperlink"/>
          <w:rFonts w:ascii="Arial" w:hAnsi="Arial"/>
          <w:b w:val="0"/>
          <w:bCs w:val="0"/>
        </w:rPr>
        <w:t>)</w:t>
      </w:r>
      <w:r>
        <w:rPr>
          <w:rFonts w:ascii="Arial" w:hAnsi="Arial"/>
          <w:b w:val="0"/>
          <w:bCs w:val="0"/>
        </w:rPr>
        <w:t xml:space="preserve">. Johann </w:t>
      </w:r>
      <w:proofErr w:type="spellStart"/>
      <w:r>
        <w:rPr>
          <w:rFonts w:ascii="Arial" w:hAnsi="Arial"/>
          <w:b w:val="0"/>
          <w:bCs w:val="0"/>
        </w:rPr>
        <w:t>Waldherr</w:t>
      </w:r>
      <w:proofErr w:type="spellEnd"/>
      <w:r>
        <w:rPr>
          <w:rFonts w:ascii="Arial" w:hAnsi="Arial"/>
          <w:b w:val="0"/>
          <w:bCs w:val="0"/>
        </w:rPr>
        <w:t xml:space="preserve">, agronomo del team LED di Würth Elektronik, spiega: “La luce blu è coinvolta in molti processi delle piante, come ad esempio nella produzione di metaboliti secondari. </w:t>
      </w:r>
      <w:r w:rsidRPr="001E0A0C">
        <w:rPr>
          <w:rFonts w:ascii="Arial" w:hAnsi="Arial"/>
          <w:b w:val="0"/>
          <w:bCs w:val="0"/>
        </w:rPr>
        <w:t xml:space="preserve">Con i nuovi LED a media potenza l’illuminazione con spettri creati singolarmente dalle diverse lunghezze d’onda di LED monocromatici è ancora più efficiente e contemporaneamente omogenea. Con questi tre LED come strumento di base in combinazione con altri LED delle serie WL-SMTW, WL-SWTP e WL-SMDC è possibile creare sistemi di luce mirati ai vari parametri qualitativi dell’orticoltura, come più fiori, più frutti, più biomassa, più vitamine ecc. In qualità di partner per l’innovazione dei nostri clienti svolgiamo importanti attività di ricerca, abbiamo creato una rete di competenze con organismi di ricerca e condividiamo le nostre </w:t>
      </w:r>
      <w:r w:rsidRPr="001E0A0C">
        <w:rPr>
          <w:rFonts w:ascii="Arial" w:hAnsi="Arial"/>
          <w:b w:val="0"/>
          <w:bCs w:val="0"/>
        </w:rPr>
        <w:lastRenderedPageBreak/>
        <w:t xml:space="preserve">conoscenze con i clienti.” Ad esempio, Würth Elektronik intrattiene cooperazioni di ricerca con il laboratorio della serra di </w:t>
      </w:r>
      <w:proofErr w:type="spellStart"/>
      <w:r w:rsidRPr="001E0A0C">
        <w:rPr>
          <w:rFonts w:ascii="Arial" w:hAnsi="Arial"/>
          <w:b w:val="0"/>
          <w:bCs w:val="0"/>
        </w:rPr>
        <w:t>Dürnast</w:t>
      </w:r>
      <w:proofErr w:type="spellEnd"/>
      <w:r w:rsidRPr="001E0A0C">
        <w:rPr>
          <w:rFonts w:ascii="Arial" w:hAnsi="Arial"/>
          <w:b w:val="0"/>
          <w:bCs w:val="0"/>
        </w:rPr>
        <w:t xml:space="preserve"> del Politecnico di Monaco e con altri enti di ricerca. </w:t>
      </w:r>
    </w:p>
    <w:p w14:paraId="0095A6CB" w14:textId="77777777" w:rsidR="00A163E5" w:rsidRDefault="00A163E5">
      <w:pPr>
        <w:pStyle w:val="Textkrper"/>
        <w:spacing w:before="120" w:after="120" w:line="260" w:lineRule="exact"/>
        <w:jc w:val="both"/>
        <w:rPr>
          <w:rFonts w:ascii="Arial" w:hAnsi="Arial"/>
          <w:b w:val="0"/>
          <w:bCs w:val="0"/>
        </w:rPr>
      </w:pPr>
    </w:p>
    <w:p w14:paraId="082C7B63" w14:textId="77777777" w:rsidR="00A163E5" w:rsidRDefault="00A163E5">
      <w:pPr>
        <w:pStyle w:val="Textkrper"/>
        <w:spacing w:before="120" w:after="120" w:line="260" w:lineRule="exact"/>
        <w:jc w:val="both"/>
        <w:rPr>
          <w:rFonts w:ascii="Arial" w:hAnsi="Arial"/>
          <w:b w:val="0"/>
          <w:bCs w:val="0"/>
        </w:rPr>
      </w:pPr>
    </w:p>
    <w:p w14:paraId="2D863CF0" w14:textId="77777777" w:rsidR="00A163E5" w:rsidRDefault="00A163E5">
      <w:pPr>
        <w:pStyle w:val="PITextkrper"/>
        <w:pBdr>
          <w:top w:val="single" w:sz="4" w:space="1" w:color="auto"/>
        </w:pBdr>
        <w:spacing w:before="240"/>
        <w:rPr>
          <w:b/>
          <w:sz w:val="18"/>
          <w:szCs w:val="18"/>
        </w:rPr>
      </w:pPr>
    </w:p>
    <w:p w14:paraId="74A1D40C" w14:textId="77777777" w:rsidR="001E0A0C" w:rsidRPr="004D044E" w:rsidRDefault="001E0A0C" w:rsidP="001E0A0C">
      <w:pPr>
        <w:spacing w:after="120" w:line="280" w:lineRule="exact"/>
        <w:rPr>
          <w:rFonts w:ascii="Arial" w:hAnsi="Arial" w:cs="Arial"/>
          <w:b/>
          <w:bCs/>
          <w:sz w:val="18"/>
          <w:szCs w:val="18"/>
        </w:rPr>
      </w:pPr>
      <w:r>
        <w:rPr>
          <w:rFonts w:ascii="Arial" w:hAnsi="Arial"/>
          <w:b/>
          <w:sz w:val="18"/>
        </w:rPr>
        <w:t>Immagini disponibili</w:t>
      </w:r>
    </w:p>
    <w:p w14:paraId="7F50C8EA" w14:textId="77777777" w:rsidR="001E0A0C" w:rsidRPr="004D044E" w:rsidRDefault="001E0A0C" w:rsidP="001E0A0C">
      <w:pPr>
        <w:spacing w:after="120" w:line="280" w:lineRule="exact"/>
        <w:rPr>
          <w:b/>
          <w:sz w:val="18"/>
          <w:szCs w:val="18"/>
        </w:rPr>
      </w:pPr>
      <w:r>
        <w:rPr>
          <w:rFonts w:ascii="Arial" w:hAnsi="Arial"/>
          <w:sz w:val="18"/>
        </w:rPr>
        <w:t>Le seguenti immagini possono essere scaricate da internet e stampate:</w:t>
      </w:r>
      <w:r>
        <w:t xml:space="preserve"> </w:t>
      </w:r>
      <w:hyperlink r:id="rId12">
        <w:r>
          <w:rPr>
            <w:rStyle w:val="Hyperlink"/>
            <w:rFonts w:ascii="Arial" w:hAnsi="Arial"/>
            <w:sz w:val="18"/>
          </w:rPr>
          <w:t>http://www.htcm.de/kk/wuerth</w:t>
        </w:r>
      </w:hyperlink>
    </w:p>
    <w:tbl>
      <w:tblPr>
        <w:tblW w:w="71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7"/>
        <w:gridCol w:w="4427"/>
      </w:tblGrid>
      <w:tr w:rsidR="00A163E5" w14:paraId="13469337" w14:textId="77777777">
        <w:trPr>
          <w:trHeight w:val="1701"/>
        </w:trPr>
        <w:tc>
          <w:tcPr>
            <w:tcW w:w="2727" w:type="dxa"/>
          </w:tcPr>
          <w:p w14:paraId="576B582F" w14:textId="77777777" w:rsidR="00A163E5" w:rsidRDefault="001E0A0C">
            <w:pPr>
              <w:pStyle w:val="txt"/>
              <w:rPr>
                <w:b/>
                <w:bCs/>
                <w:sz w:val="18"/>
              </w:rPr>
            </w:pPr>
            <w:r>
              <w:rPr>
                <w:b/>
              </w:rPr>
              <w:br/>
            </w:r>
            <w:r>
              <w:rPr>
                <w:noProof/>
                <w:lang w:val="en-US" w:eastAsia="zh-CN"/>
              </w:rPr>
              <w:drawing>
                <wp:inline distT="0" distB="0" distL="0" distR="0" wp14:anchorId="644BF063" wp14:editId="5051F17C">
                  <wp:extent cx="1657911" cy="180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0460" t="15582" r="10460" b="15582"/>
                          <a:stretch/>
                        </pic:blipFill>
                        <pic:spPr bwMode="auto">
                          <a:xfrm>
                            <a:off x="0" y="0"/>
                            <a:ext cx="1657911" cy="1800000"/>
                          </a:xfrm>
                          <a:prstGeom prst="rect">
                            <a:avLst/>
                          </a:prstGeom>
                          <a:noFill/>
                          <a:ln>
                            <a:noFill/>
                          </a:ln>
                          <a:extLst>
                            <a:ext uri="{53640926-AAD7-44D8-BBD7-CCE9431645EC}">
                              <a14:shadowObscured xmlns:a14="http://schemas.microsoft.com/office/drawing/2010/main"/>
                            </a:ext>
                          </a:extLst>
                        </pic:spPr>
                      </pic:pic>
                    </a:graphicData>
                  </a:graphic>
                </wp:inline>
              </w:drawing>
            </w:r>
            <w:r>
              <w:rPr>
                <w:bCs/>
                <w:sz w:val="16"/>
                <w:szCs w:val="16"/>
              </w:rPr>
              <w:t>Foto di: Würth Elektronik</w:t>
            </w:r>
            <w:r>
              <w:rPr>
                <w:bCs/>
                <w:sz w:val="16"/>
                <w:szCs w:val="16"/>
              </w:rPr>
              <w:br/>
            </w:r>
            <w:r>
              <w:rPr>
                <w:bCs/>
                <w:sz w:val="16"/>
                <w:szCs w:val="16"/>
              </w:rPr>
              <w:br/>
            </w:r>
            <w:r>
              <w:rPr>
                <w:b/>
                <w:sz w:val="18"/>
                <w:szCs w:val="18"/>
              </w:rPr>
              <w:t>LED della serie WL-SMTW</w:t>
            </w:r>
          </w:p>
          <w:p w14:paraId="4C22E831" w14:textId="77777777" w:rsidR="00A163E5" w:rsidRDefault="00A163E5">
            <w:pPr>
              <w:pStyle w:val="txt"/>
              <w:rPr>
                <w:b/>
                <w:bCs/>
                <w:sz w:val="18"/>
                <w:szCs w:val="18"/>
              </w:rPr>
            </w:pPr>
          </w:p>
        </w:tc>
        <w:tc>
          <w:tcPr>
            <w:tcW w:w="4427" w:type="dxa"/>
          </w:tcPr>
          <w:p w14:paraId="72326B2D" w14:textId="77777777" w:rsidR="00A163E5" w:rsidRDefault="001E0A0C">
            <w:pPr>
              <w:pStyle w:val="txt"/>
              <w:rPr>
                <w:b/>
                <w:bCs/>
                <w:sz w:val="18"/>
                <w:highlight w:val="yellow"/>
              </w:rPr>
            </w:pPr>
            <w:r>
              <w:rPr>
                <w:b/>
              </w:rPr>
              <w:br/>
            </w:r>
            <w:r>
              <w:rPr>
                <w:noProof/>
                <w:lang w:val="en-US" w:eastAsia="zh-CN"/>
              </w:rPr>
              <w:drawing>
                <wp:inline distT="0" distB="0" distL="0" distR="0" wp14:anchorId="72AA14FC" wp14:editId="01F3F9D1">
                  <wp:extent cx="2707835" cy="180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707835" cy="1800000"/>
                          </a:xfrm>
                          <a:prstGeom prst="rect">
                            <a:avLst/>
                          </a:prstGeom>
                          <a:noFill/>
                          <a:ln>
                            <a:noFill/>
                          </a:ln>
                        </pic:spPr>
                      </pic:pic>
                    </a:graphicData>
                  </a:graphic>
                </wp:inline>
              </w:drawing>
            </w:r>
            <w:r>
              <w:rPr>
                <w:b/>
                <w:bCs/>
                <w:sz w:val="18"/>
              </w:rPr>
              <w:br/>
            </w:r>
            <w:r>
              <w:rPr>
                <w:bCs/>
                <w:sz w:val="16"/>
                <w:szCs w:val="16"/>
              </w:rPr>
              <w:t>Foto di: Würth Elektronik</w:t>
            </w:r>
            <w:r>
              <w:rPr>
                <w:bCs/>
                <w:sz w:val="16"/>
                <w:szCs w:val="16"/>
              </w:rPr>
              <w:br/>
            </w:r>
            <w:r>
              <w:rPr>
                <w:bCs/>
                <w:sz w:val="16"/>
                <w:szCs w:val="16"/>
              </w:rPr>
              <w:br/>
            </w:r>
            <w:r>
              <w:rPr>
                <w:b/>
                <w:color w:val="auto"/>
                <w:sz w:val="18"/>
                <w:szCs w:val="18"/>
              </w:rPr>
              <w:t xml:space="preserve">Illuminazione per l’orticoltura con </w:t>
            </w:r>
            <w:proofErr w:type="gramStart"/>
            <w:r>
              <w:rPr>
                <w:b/>
                <w:color w:val="auto"/>
                <w:sz w:val="18"/>
                <w:szCs w:val="18"/>
              </w:rPr>
              <w:t>le lunghezza</w:t>
            </w:r>
            <w:proofErr w:type="gramEnd"/>
            <w:r>
              <w:rPr>
                <w:b/>
                <w:color w:val="auto"/>
                <w:sz w:val="18"/>
                <w:szCs w:val="18"/>
              </w:rPr>
              <w:t xml:space="preserve"> d’onda 450 nm 660 nm e 730 nm</w:t>
            </w:r>
            <w:r>
              <w:rPr>
                <w:b/>
                <w:color w:val="auto"/>
                <w:sz w:val="18"/>
                <w:szCs w:val="18"/>
              </w:rPr>
              <w:br/>
            </w:r>
          </w:p>
        </w:tc>
      </w:tr>
    </w:tbl>
    <w:p w14:paraId="158A4DD2" w14:textId="77777777" w:rsidR="00A163E5" w:rsidRDefault="00A163E5">
      <w:pPr>
        <w:rPr>
          <w:rFonts w:ascii="Arial" w:hAnsi="Arial"/>
          <w:b/>
          <w:bCs/>
          <w:sz w:val="18"/>
          <w:szCs w:val="18"/>
        </w:rPr>
      </w:pPr>
    </w:p>
    <w:p w14:paraId="75D82489" w14:textId="77777777" w:rsidR="00A163E5" w:rsidRDefault="00A163E5">
      <w:pPr>
        <w:rPr>
          <w:rFonts w:ascii="Arial" w:hAnsi="Arial"/>
          <w:b/>
          <w:bCs/>
          <w:sz w:val="18"/>
          <w:szCs w:val="18"/>
        </w:rPr>
      </w:pPr>
    </w:p>
    <w:tbl>
      <w:tblPr>
        <w:tblW w:w="456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69"/>
      </w:tblGrid>
      <w:tr w:rsidR="00A163E5" w14:paraId="73C902C3" w14:textId="77777777">
        <w:trPr>
          <w:trHeight w:val="1701"/>
        </w:trPr>
        <w:tc>
          <w:tcPr>
            <w:tcW w:w="4569" w:type="dxa"/>
          </w:tcPr>
          <w:p w14:paraId="7FFEA542" w14:textId="77777777" w:rsidR="00A163E5" w:rsidRDefault="001E0A0C">
            <w:pPr>
              <w:pStyle w:val="txt"/>
              <w:rPr>
                <w:b/>
                <w:bCs/>
                <w:sz w:val="18"/>
                <w:highlight w:val="yellow"/>
              </w:rPr>
            </w:pPr>
            <w:r>
              <w:rPr>
                <w:color w:val="1F497D"/>
              </w:rPr>
              <w:br/>
            </w:r>
            <w:r>
              <w:rPr>
                <w:noProof/>
                <w:lang w:val="en-US" w:eastAsia="zh-CN"/>
              </w:rPr>
              <w:drawing>
                <wp:inline distT="0" distB="0" distL="0" distR="0" wp14:anchorId="07C37A8E" wp14:editId="714152D5">
                  <wp:extent cx="2722880" cy="1537335"/>
                  <wp:effectExtent l="0" t="0" r="127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22880" cy="1537335"/>
                          </a:xfrm>
                          <a:prstGeom prst="rect">
                            <a:avLst/>
                          </a:prstGeom>
                          <a:noFill/>
                          <a:ln>
                            <a:noFill/>
                          </a:ln>
                        </pic:spPr>
                      </pic:pic>
                    </a:graphicData>
                  </a:graphic>
                </wp:inline>
              </w:drawing>
            </w:r>
            <w:r>
              <w:rPr>
                <w:b/>
                <w:bCs/>
                <w:sz w:val="18"/>
              </w:rPr>
              <w:br/>
            </w:r>
            <w:r>
              <w:rPr>
                <w:bCs/>
                <w:sz w:val="16"/>
                <w:szCs w:val="16"/>
              </w:rPr>
              <w:t>Foto di: esperimento Politecnico di Monaco/Würth Elektronik</w:t>
            </w:r>
          </w:p>
          <w:p w14:paraId="6716E12A" w14:textId="77777777" w:rsidR="00A163E5" w:rsidRDefault="001E0A0C">
            <w:pPr>
              <w:pStyle w:val="txt"/>
              <w:rPr>
                <w:b/>
                <w:bCs/>
                <w:sz w:val="18"/>
                <w:szCs w:val="18"/>
              </w:rPr>
            </w:pPr>
            <w:r>
              <w:rPr>
                <w:b/>
                <w:color w:val="auto"/>
                <w:sz w:val="18"/>
                <w:szCs w:val="18"/>
              </w:rPr>
              <w:t>La luce blu favorisce l’accumulo di sostanze metabolite secondarie nelle piante.</w:t>
            </w:r>
            <w:r>
              <w:rPr>
                <w:color w:val="1F497D"/>
              </w:rPr>
              <w:br/>
            </w:r>
          </w:p>
        </w:tc>
      </w:tr>
    </w:tbl>
    <w:p w14:paraId="017BF25F" w14:textId="77777777" w:rsidR="00A163E5" w:rsidRDefault="00A163E5">
      <w:pPr>
        <w:rPr>
          <w:rFonts w:ascii="Arial" w:hAnsi="Arial"/>
          <w:b/>
          <w:bCs/>
          <w:sz w:val="18"/>
          <w:szCs w:val="18"/>
        </w:rPr>
      </w:pPr>
    </w:p>
    <w:p w14:paraId="0B0DDFFC" w14:textId="0D314C88" w:rsidR="00A163E5" w:rsidRDefault="00A163E5">
      <w:pPr>
        <w:rPr>
          <w:rFonts w:ascii="Arial" w:hAnsi="Arial"/>
          <w:b/>
          <w:bCs/>
          <w:sz w:val="18"/>
          <w:szCs w:val="18"/>
        </w:rPr>
      </w:pPr>
    </w:p>
    <w:p w14:paraId="3751C2B7" w14:textId="56A7C0FE" w:rsidR="001E0A0C" w:rsidRDefault="001E0A0C">
      <w:pPr>
        <w:rPr>
          <w:rFonts w:ascii="Arial" w:hAnsi="Arial"/>
          <w:b/>
          <w:bCs/>
          <w:sz w:val="18"/>
          <w:szCs w:val="18"/>
        </w:rPr>
      </w:pPr>
    </w:p>
    <w:p w14:paraId="7CA3BA4B" w14:textId="302ED046" w:rsidR="001E0A0C" w:rsidRDefault="001E0A0C">
      <w:pPr>
        <w:rPr>
          <w:rFonts w:ascii="Arial" w:hAnsi="Arial"/>
          <w:b/>
          <w:bCs/>
          <w:sz w:val="18"/>
          <w:szCs w:val="18"/>
        </w:rPr>
      </w:pPr>
    </w:p>
    <w:p w14:paraId="0EF8DF2E" w14:textId="7C96A1B4" w:rsidR="001E0A0C" w:rsidRDefault="001E0A0C">
      <w:pPr>
        <w:rPr>
          <w:rFonts w:ascii="Arial" w:hAnsi="Arial"/>
          <w:b/>
          <w:bCs/>
          <w:sz w:val="18"/>
          <w:szCs w:val="18"/>
        </w:rPr>
      </w:pPr>
    </w:p>
    <w:p w14:paraId="39C666DC" w14:textId="0B64D221" w:rsidR="001E0A0C" w:rsidRDefault="001E0A0C">
      <w:pPr>
        <w:rPr>
          <w:rFonts w:ascii="Arial" w:hAnsi="Arial"/>
          <w:b/>
          <w:bCs/>
          <w:sz w:val="18"/>
          <w:szCs w:val="18"/>
        </w:rPr>
      </w:pPr>
    </w:p>
    <w:p w14:paraId="35DDE50D" w14:textId="77777777" w:rsidR="001E0A0C" w:rsidRDefault="001E0A0C">
      <w:pPr>
        <w:rPr>
          <w:rFonts w:ascii="Arial" w:hAnsi="Arial"/>
          <w:b/>
          <w:bCs/>
          <w:sz w:val="18"/>
          <w:szCs w:val="18"/>
        </w:rPr>
      </w:pPr>
    </w:p>
    <w:p w14:paraId="2E56863D" w14:textId="77777777" w:rsidR="00A163E5" w:rsidRDefault="00A163E5">
      <w:pPr>
        <w:rPr>
          <w:rFonts w:ascii="Arial" w:hAnsi="Arial"/>
          <w:b/>
          <w:bCs/>
          <w:sz w:val="18"/>
          <w:szCs w:val="18"/>
        </w:rPr>
      </w:pPr>
    </w:p>
    <w:p w14:paraId="4868A046" w14:textId="77777777" w:rsidR="00A163E5" w:rsidRDefault="001E0A0C">
      <w:pPr>
        <w:pStyle w:val="PITextkrper"/>
        <w:rPr>
          <w:b/>
          <w:bCs/>
          <w:sz w:val="18"/>
          <w:szCs w:val="18"/>
        </w:rPr>
      </w:pPr>
      <w:r>
        <w:rPr>
          <w:b/>
          <w:bCs/>
          <w:sz w:val="18"/>
          <w:szCs w:val="18"/>
        </w:rPr>
        <w:lastRenderedPageBreak/>
        <w:t>Materiale video disponibile</w:t>
      </w:r>
    </w:p>
    <w:p w14:paraId="70D971E9" w14:textId="77777777" w:rsidR="00A163E5" w:rsidRDefault="001E0A0C">
      <w:pPr>
        <w:pStyle w:val="PIAbspann"/>
        <w:jc w:val="left"/>
        <w:rPr>
          <w:szCs w:val="18"/>
          <w:highlight w:val="yellow"/>
        </w:rPr>
      </w:pPr>
      <w:r>
        <w:t>Potete consultare il seguente materiale video nel nostro canale YouTube:</w:t>
      </w:r>
      <w:r>
        <w:br/>
      </w:r>
      <w:hyperlink r:id="rId16" w:history="1">
        <w:r>
          <w:rPr>
            <w:rStyle w:val="Hyperlink"/>
          </w:rPr>
          <w:t>https://youtu.be/HIF-uNAQm5Y</w:t>
        </w:r>
      </w:hyperlink>
    </w:p>
    <w:tbl>
      <w:tblPr>
        <w:tblW w:w="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1"/>
      </w:tblGrid>
      <w:tr w:rsidR="00A163E5" w14:paraId="1685DC82" w14:textId="77777777">
        <w:tc>
          <w:tcPr>
            <w:tcW w:w="4831" w:type="dxa"/>
            <w:tcBorders>
              <w:top w:val="single" w:sz="4" w:space="0" w:color="auto"/>
              <w:left w:val="single" w:sz="4" w:space="0" w:color="auto"/>
              <w:bottom w:val="single" w:sz="4" w:space="0" w:color="auto"/>
              <w:right w:val="single" w:sz="4" w:space="0" w:color="auto"/>
            </w:tcBorders>
          </w:tcPr>
          <w:p w14:paraId="60F3DCF2" w14:textId="77777777" w:rsidR="00A163E5" w:rsidRDefault="001E0A0C">
            <w:pPr>
              <w:pStyle w:val="txt"/>
              <w:rPr>
                <w:b/>
                <w:bCs/>
                <w:sz w:val="18"/>
              </w:rPr>
            </w:pPr>
            <w:r>
              <w:br/>
            </w:r>
            <w:r>
              <w:rPr>
                <w:noProof/>
                <w:lang w:val="en-US" w:eastAsia="zh-CN"/>
              </w:rPr>
              <w:drawing>
                <wp:inline distT="0" distB="0" distL="0" distR="0" wp14:anchorId="72139D84" wp14:editId="758ED473">
                  <wp:extent cx="2865120" cy="1798320"/>
                  <wp:effectExtent l="0" t="0" r="0" b="0"/>
                  <wp:docPr id="1" name="Grafik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l="50266"/>
                          <a:stretch>
                            <a:fillRect/>
                          </a:stretch>
                        </pic:blipFill>
                        <pic:spPr bwMode="auto">
                          <a:xfrm>
                            <a:off x="0" y="0"/>
                            <a:ext cx="2865120" cy="1798320"/>
                          </a:xfrm>
                          <a:prstGeom prst="rect">
                            <a:avLst/>
                          </a:prstGeom>
                          <a:noFill/>
                          <a:ln>
                            <a:noFill/>
                          </a:ln>
                        </pic:spPr>
                      </pic:pic>
                    </a:graphicData>
                  </a:graphic>
                </wp:inline>
              </w:drawing>
            </w:r>
            <w:r>
              <w:rPr>
                <w:bCs/>
                <w:sz w:val="16"/>
                <w:szCs w:val="16"/>
              </w:rPr>
              <w:t xml:space="preserve">Fonte: Würth Elektronik </w:t>
            </w:r>
          </w:p>
          <w:p w14:paraId="06701FF0" w14:textId="77777777" w:rsidR="00A163E5" w:rsidRDefault="001E0A0C">
            <w:pPr>
              <w:pStyle w:val="txt"/>
              <w:rPr>
                <w:b/>
                <w:bCs/>
                <w:sz w:val="18"/>
              </w:rPr>
            </w:pPr>
            <w:proofErr w:type="spellStart"/>
            <w:r>
              <w:rPr>
                <w:b/>
                <w:bCs/>
                <w:sz w:val="18"/>
              </w:rPr>
              <w:t>Lorandt</w:t>
            </w:r>
            <w:proofErr w:type="spellEnd"/>
            <w:r>
              <w:rPr>
                <w:b/>
                <w:bCs/>
                <w:sz w:val="18"/>
              </w:rPr>
              <w:t xml:space="preserve"> </w:t>
            </w:r>
            <w:proofErr w:type="spellStart"/>
            <w:r>
              <w:rPr>
                <w:b/>
                <w:bCs/>
                <w:sz w:val="18"/>
              </w:rPr>
              <w:t>Fölkel</w:t>
            </w:r>
            <w:proofErr w:type="spellEnd"/>
            <w:r>
              <w:rPr>
                <w:b/>
                <w:bCs/>
                <w:sz w:val="18"/>
              </w:rPr>
              <w:t xml:space="preserve"> parla con </w:t>
            </w:r>
            <w:proofErr w:type="spellStart"/>
            <w:r>
              <w:rPr>
                <w:b/>
                <w:bCs/>
                <w:sz w:val="18"/>
              </w:rPr>
              <w:t>Harun</w:t>
            </w:r>
            <w:proofErr w:type="spellEnd"/>
            <w:r>
              <w:rPr>
                <w:b/>
                <w:bCs/>
                <w:sz w:val="18"/>
              </w:rPr>
              <w:t xml:space="preserve"> </w:t>
            </w:r>
            <w:proofErr w:type="spellStart"/>
            <w:r>
              <w:rPr>
                <w:b/>
                <w:bCs/>
                <w:sz w:val="18"/>
              </w:rPr>
              <w:t>Özgür</w:t>
            </w:r>
            <w:proofErr w:type="spellEnd"/>
            <w:r>
              <w:rPr>
                <w:b/>
                <w:bCs/>
                <w:sz w:val="18"/>
              </w:rPr>
              <w:t xml:space="preserve"> dei LED per l’orticoltura.</w:t>
            </w:r>
            <w:r>
              <w:rPr>
                <w:b/>
                <w:bCs/>
                <w:sz w:val="18"/>
              </w:rPr>
              <w:br/>
            </w:r>
          </w:p>
        </w:tc>
      </w:tr>
    </w:tbl>
    <w:p w14:paraId="2869220C" w14:textId="7B94D780" w:rsidR="00A163E5" w:rsidRDefault="00A163E5">
      <w:pPr>
        <w:pStyle w:val="Textkrper"/>
        <w:spacing w:before="120" w:after="120" w:line="260" w:lineRule="exact"/>
        <w:jc w:val="both"/>
        <w:rPr>
          <w:rFonts w:ascii="Arial" w:hAnsi="Arial"/>
          <w:b w:val="0"/>
          <w:bCs w:val="0"/>
        </w:rPr>
      </w:pPr>
    </w:p>
    <w:p w14:paraId="0CAF67B5" w14:textId="77777777" w:rsidR="001E0A0C" w:rsidRPr="004C0F82" w:rsidRDefault="001E0A0C" w:rsidP="001E0A0C">
      <w:pPr>
        <w:pStyle w:val="Textkrper"/>
        <w:spacing w:before="120" w:after="120" w:line="260" w:lineRule="exact"/>
        <w:jc w:val="both"/>
        <w:rPr>
          <w:rFonts w:ascii="Arial" w:hAnsi="Arial"/>
          <w:b w:val="0"/>
          <w:bCs w:val="0"/>
        </w:rPr>
      </w:pPr>
    </w:p>
    <w:p w14:paraId="402A4340" w14:textId="77777777" w:rsidR="001E0A0C" w:rsidRPr="004C0F82" w:rsidRDefault="001E0A0C" w:rsidP="001E0A0C">
      <w:pPr>
        <w:pStyle w:val="PITextkrper"/>
        <w:pBdr>
          <w:top w:val="single" w:sz="4" w:space="1" w:color="auto"/>
        </w:pBdr>
        <w:spacing w:before="240"/>
        <w:rPr>
          <w:b/>
          <w:sz w:val="18"/>
          <w:szCs w:val="18"/>
          <w:lang w:val="de-DE"/>
        </w:rPr>
      </w:pPr>
    </w:p>
    <w:p w14:paraId="3062C671" w14:textId="77777777" w:rsidR="001E0A0C" w:rsidRDefault="001E0A0C" w:rsidP="001E0A0C">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p w14:paraId="5863AEDF" w14:textId="77777777" w:rsidR="001E0A0C" w:rsidRPr="0004050A" w:rsidRDefault="001E0A0C" w:rsidP="001E0A0C">
      <w:pPr>
        <w:pStyle w:val="Textkrper"/>
        <w:spacing w:before="120" w:after="120" w:line="276" w:lineRule="auto"/>
        <w:jc w:val="both"/>
        <w:rPr>
          <w:rFonts w:ascii="Arial" w:hAnsi="Arial"/>
          <w:b w:val="0"/>
          <w:lang w:val="en-US"/>
        </w:rPr>
      </w:pPr>
      <w:r w:rsidRPr="00345228">
        <w:rPr>
          <w:rFonts w:ascii="Arial" w:hAnsi="Arial"/>
          <w:b w:val="0"/>
        </w:rPr>
        <w:t xml:space="preserve">Il gruppo </w:t>
      </w:r>
      <w:proofErr w:type="spellStart"/>
      <w:r w:rsidRPr="00345228">
        <w:rPr>
          <w:rFonts w:ascii="Arial" w:hAnsi="Arial"/>
          <w:b w:val="0"/>
        </w:rPr>
        <w:t>Würth</w:t>
      </w:r>
      <w:proofErr w:type="spellEnd"/>
      <w:r w:rsidRPr="00345228">
        <w:rPr>
          <w:rFonts w:ascii="Arial" w:hAnsi="Arial"/>
          <w:b w:val="0"/>
        </w:rPr>
        <w:t xml:space="preserve"> </w:t>
      </w:r>
      <w:proofErr w:type="spellStart"/>
      <w:r w:rsidRPr="00345228">
        <w:rPr>
          <w:rFonts w:ascii="Arial" w:hAnsi="Arial"/>
          <w:b w:val="0"/>
        </w:rPr>
        <w:t>Elektronik</w:t>
      </w:r>
      <w:proofErr w:type="spellEnd"/>
      <w:r w:rsidRPr="00345228">
        <w:rPr>
          <w:rFonts w:ascii="Arial" w:hAnsi="Arial"/>
          <w:b w:val="0"/>
        </w:rPr>
        <w:t xml:space="preserve"> </w:t>
      </w:r>
      <w:proofErr w:type="spellStart"/>
      <w:r w:rsidRPr="00345228">
        <w:rPr>
          <w:rFonts w:ascii="Arial" w:hAnsi="Arial"/>
          <w:b w:val="0"/>
        </w:rPr>
        <w:t>eiSos</w:t>
      </w:r>
      <w:proofErr w:type="spellEnd"/>
      <w:r>
        <w:rPr>
          <w:rFonts w:ascii="Arial" w:hAnsi="Arial"/>
          <w:b w:val="0"/>
        </w:rPr>
        <w:t xml:space="preserve"> </w:t>
      </w:r>
      <w:r w:rsidRPr="00345228">
        <w:rPr>
          <w:rFonts w:ascii="Arial" w:hAnsi="Arial"/>
          <w:b w:val="0"/>
        </w:rPr>
        <w:t xml:space="preserve">è </w:t>
      </w:r>
      <w:r w:rsidRPr="00E70704">
        <w:rPr>
          <w:rFonts w:ascii="Arial" w:hAnsi="Arial"/>
          <w:b w:val="0"/>
        </w:rPr>
        <w:t xml:space="preserve">produttrice di componenti elettronici ed elettromeccanici per il settore dell'elettronica e lo sviluppo delle tecnologie per soluzioni elettroniche orientate al futuro. </w:t>
      </w:r>
      <w:proofErr w:type="spellStart"/>
      <w:r w:rsidRPr="0004050A">
        <w:rPr>
          <w:rFonts w:ascii="Arial" w:hAnsi="Arial"/>
          <w:b w:val="0"/>
          <w:lang w:val="en-US"/>
        </w:rPr>
        <w:t>Würth</w:t>
      </w:r>
      <w:proofErr w:type="spellEnd"/>
      <w:r w:rsidRPr="0004050A">
        <w:rPr>
          <w:rFonts w:ascii="Arial" w:hAnsi="Arial"/>
          <w:b w:val="0"/>
          <w:lang w:val="en-US"/>
        </w:rPr>
        <w:t xml:space="preserve"> </w:t>
      </w:r>
      <w:proofErr w:type="spellStart"/>
      <w:r w:rsidRPr="0004050A">
        <w:rPr>
          <w:rFonts w:ascii="Arial" w:hAnsi="Arial"/>
          <w:b w:val="0"/>
          <w:lang w:val="en-US"/>
        </w:rPr>
        <w:t>Elektronik</w:t>
      </w:r>
      <w:proofErr w:type="spellEnd"/>
      <w:r w:rsidRPr="0004050A">
        <w:rPr>
          <w:rFonts w:ascii="Arial" w:hAnsi="Arial"/>
          <w:b w:val="0"/>
          <w:lang w:val="en-US"/>
        </w:rPr>
        <w:t xml:space="preserve"> </w:t>
      </w:r>
      <w:proofErr w:type="spellStart"/>
      <w:r w:rsidRPr="0004050A">
        <w:rPr>
          <w:rFonts w:ascii="Arial" w:hAnsi="Arial"/>
          <w:b w:val="0"/>
          <w:lang w:val="en-US"/>
        </w:rPr>
        <w:t>eiSos</w:t>
      </w:r>
      <w:proofErr w:type="spellEnd"/>
      <w:r w:rsidRPr="0004050A">
        <w:rPr>
          <w:rFonts w:ascii="Arial" w:hAnsi="Arial"/>
          <w:b w:val="0"/>
          <w:lang w:val="en-US"/>
        </w:rPr>
        <w:t xml:space="preserve"> è uno </w:t>
      </w:r>
      <w:proofErr w:type="spellStart"/>
      <w:r w:rsidRPr="0004050A">
        <w:rPr>
          <w:rFonts w:ascii="Arial" w:hAnsi="Arial"/>
          <w:b w:val="0"/>
          <w:lang w:val="en-US"/>
        </w:rPr>
        <w:t>dei</w:t>
      </w:r>
      <w:proofErr w:type="spellEnd"/>
      <w:r w:rsidRPr="0004050A">
        <w:rPr>
          <w:rFonts w:ascii="Arial" w:hAnsi="Arial"/>
          <w:b w:val="0"/>
          <w:lang w:val="en-US"/>
        </w:rPr>
        <w:t xml:space="preserve"> </w:t>
      </w:r>
      <w:proofErr w:type="spellStart"/>
      <w:r w:rsidRPr="0004050A">
        <w:rPr>
          <w:rFonts w:ascii="Arial" w:hAnsi="Arial"/>
          <w:b w:val="0"/>
          <w:lang w:val="en-US"/>
        </w:rPr>
        <w:t>maggiori</w:t>
      </w:r>
      <w:proofErr w:type="spellEnd"/>
      <w:r w:rsidRPr="0004050A">
        <w:rPr>
          <w:rFonts w:ascii="Arial" w:hAnsi="Arial"/>
          <w:b w:val="0"/>
          <w:lang w:val="en-US"/>
        </w:rPr>
        <w:t xml:space="preserve"> </w:t>
      </w:r>
      <w:proofErr w:type="spellStart"/>
      <w:r w:rsidRPr="0004050A">
        <w:rPr>
          <w:rFonts w:ascii="Arial" w:hAnsi="Arial"/>
          <w:b w:val="0"/>
          <w:lang w:val="en-US"/>
        </w:rPr>
        <w:t>produttori</w:t>
      </w:r>
      <w:proofErr w:type="spellEnd"/>
      <w:r w:rsidRPr="0004050A">
        <w:rPr>
          <w:rFonts w:ascii="Arial" w:hAnsi="Arial"/>
          <w:b w:val="0"/>
          <w:lang w:val="en-US"/>
        </w:rPr>
        <w:t xml:space="preserve"> </w:t>
      </w:r>
      <w:proofErr w:type="spellStart"/>
      <w:r w:rsidRPr="0004050A">
        <w:rPr>
          <w:rFonts w:ascii="Arial" w:hAnsi="Arial"/>
          <w:b w:val="0"/>
          <w:lang w:val="en-US"/>
        </w:rPr>
        <w:t>europei</w:t>
      </w:r>
      <w:proofErr w:type="spellEnd"/>
      <w:r w:rsidRPr="0004050A">
        <w:rPr>
          <w:rFonts w:ascii="Arial" w:hAnsi="Arial"/>
          <w:b w:val="0"/>
          <w:lang w:val="en-US"/>
        </w:rPr>
        <w:t xml:space="preserve"> di </w:t>
      </w:r>
      <w:proofErr w:type="spellStart"/>
      <w:r w:rsidRPr="0004050A">
        <w:rPr>
          <w:rFonts w:ascii="Arial" w:hAnsi="Arial"/>
          <w:b w:val="0"/>
          <w:lang w:val="en-US"/>
        </w:rPr>
        <w:t>componenti</w:t>
      </w:r>
      <w:proofErr w:type="spellEnd"/>
      <w:r w:rsidRPr="0004050A">
        <w:rPr>
          <w:rFonts w:ascii="Arial" w:hAnsi="Arial"/>
          <w:b w:val="0"/>
          <w:lang w:val="en-US"/>
        </w:rPr>
        <w:t xml:space="preserve"> </w:t>
      </w:r>
      <w:proofErr w:type="spellStart"/>
      <w:r w:rsidRPr="0004050A">
        <w:rPr>
          <w:rFonts w:ascii="Arial" w:hAnsi="Arial"/>
          <w:b w:val="0"/>
          <w:lang w:val="en-US"/>
        </w:rPr>
        <w:t>passivi</w:t>
      </w:r>
      <w:proofErr w:type="spellEnd"/>
      <w:r w:rsidRPr="0004050A">
        <w:rPr>
          <w:rFonts w:ascii="Arial" w:hAnsi="Arial"/>
          <w:b w:val="0"/>
          <w:lang w:val="en-US"/>
        </w:rPr>
        <w:t xml:space="preserve">, </w:t>
      </w:r>
      <w:proofErr w:type="spellStart"/>
      <w:r w:rsidRPr="0004050A">
        <w:rPr>
          <w:rFonts w:ascii="Arial" w:hAnsi="Arial"/>
          <w:b w:val="0"/>
          <w:lang w:val="en-US"/>
        </w:rPr>
        <w:t>attivo</w:t>
      </w:r>
      <w:proofErr w:type="spellEnd"/>
      <w:r w:rsidRPr="0004050A">
        <w:rPr>
          <w:rFonts w:ascii="Arial" w:hAnsi="Arial"/>
          <w:b w:val="0"/>
          <w:lang w:val="en-US"/>
        </w:rPr>
        <w:t xml:space="preserve"> in 50 </w:t>
      </w:r>
      <w:proofErr w:type="spellStart"/>
      <w:r w:rsidRPr="0004050A">
        <w:rPr>
          <w:rFonts w:ascii="Arial" w:hAnsi="Arial"/>
          <w:b w:val="0"/>
          <w:lang w:val="en-US"/>
        </w:rPr>
        <w:t>Paesi</w:t>
      </w:r>
      <w:proofErr w:type="spellEnd"/>
      <w:r w:rsidRPr="0004050A">
        <w:rPr>
          <w:rFonts w:ascii="Arial" w:hAnsi="Arial"/>
          <w:b w:val="0"/>
          <w:lang w:val="en-US"/>
        </w:rPr>
        <w:t xml:space="preserve">, con </w:t>
      </w:r>
      <w:proofErr w:type="spellStart"/>
      <w:r w:rsidRPr="0004050A">
        <w:rPr>
          <w:rFonts w:ascii="Arial" w:hAnsi="Arial"/>
          <w:b w:val="0"/>
          <w:lang w:val="en-US"/>
        </w:rPr>
        <w:t>stabilimenti</w:t>
      </w:r>
      <w:proofErr w:type="spellEnd"/>
      <w:r w:rsidRPr="0004050A">
        <w:rPr>
          <w:rFonts w:ascii="Arial" w:hAnsi="Arial"/>
          <w:b w:val="0"/>
          <w:lang w:val="en-US"/>
        </w:rPr>
        <w:t xml:space="preserve"> in Europa, Asia e America </w:t>
      </w:r>
      <w:proofErr w:type="spellStart"/>
      <w:r w:rsidRPr="0004050A">
        <w:rPr>
          <w:rFonts w:ascii="Arial" w:hAnsi="Arial"/>
          <w:b w:val="0"/>
          <w:lang w:val="en-US"/>
        </w:rPr>
        <w:t>settentrionale</w:t>
      </w:r>
      <w:proofErr w:type="spellEnd"/>
      <w:r w:rsidRPr="0004050A">
        <w:rPr>
          <w:rFonts w:ascii="Arial" w:hAnsi="Arial"/>
          <w:b w:val="0"/>
          <w:lang w:val="en-US"/>
        </w:rPr>
        <w:t xml:space="preserve"> </w:t>
      </w:r>
      <w:proofErr w:type="spellStart"/>
      <w:r w:rsidRPr="0004050A">
        <w:rPr>
          <w:rFonts w:ascii="Arial" w:hAnsi="Arial"/>
          <w:b w:val="0"/>
          <w:lang w:val="en-US"/>
        </w:rPr>
        <w:t>che</w:t>
      </w:r>
      <w:proofErr w:type="spellEnd"/>
      <w:r w:rsidRPr="0004050A">
        <w:rPr>
          <w:rFonts w:ascii="Arial" w:hAnsi="Arial"/>
          <w:b w:val="0"/>
          <w:lang w:val="en-US"/>
        </w:rPr>
        <w:t xml:space="preserve"> </w:t>
      </w:r>
      <w:proofErr w:type="spellStart"/>
      <w:r w:rsidRPr="0004050A">
        <w:rPr>
          <w:rFonts w:ascii="Arial" w:hAnsi="Arial"/>
          <w:b w:val="0"/>
          <w:lang w:val="en-US"/>
        </w:rPr>
        <w:t>riforniscono</w:t>
      </w:r>
      <w:proofErr w:type="spellEnd"/>
      <w:r w:rsidRPr="0004050A">
        <w:rPr>
          <w:rFonts w:ascii="Arial" w:hAnsi="Arial"/>
          <w:b w:val="0"/>
          <w:lang w:val="en-US"/>
        </w:rPr>
        <w:t xml:space="preserve"> una </w:t>
      </w:r>
      <w:proofErr w:type="spellStart"/>
      <w:r w:rsidRPr="0004050A">
        <w:rPr>
          <w:rFonts w:ascii="Arial" w:hAnsi="Arial"/>
          <w:b w:val="0"/>
          <w:lang w:val="en-US"/>
        </w:rPr>
        <w:t>clientela</w:t>
      </w:r>
      <w:proofErr w:type="spellEnd"/>
      <w:r w:rsidRPr="0004050A">
        <w:rPr>
          <w:rFonts w:ascii="Arial" w:hAnsi="Arial"/>
          <w:b w:val="0"/>
          <w:lang w:val="en-US"/>
        </w:rPr>
        <w:t xml:space="preserve"> sempre </w:t>
      </w:r>
      <w:proofErr w:type="spellStart"/>
      <w:r w:rsidRPr="0004050A">
        <w:rPr>
          <w:rFonts w:ascii="Arial" w:hAnsi="Arial"/>
          <w:b w:val="0"/>
          <w:lang w:val="en-US"/>
        </w:rPr>
        <w:t>crescente</w:t>
      </w:r>
      <w:proofErr w:type="spellEnd"/>
      <w:r w:rsidRPr="0004050A">
        <w:rPr>
          <w:rFonts w:ascii="Arial" w:hAnsi="Arial"/>
          <w:b w:val="0"/>
          <w:lang w:val="en-US"/>
        </w:rPr>
        <w:t xml:space="preserve"> a </w:t>
      </w:r>
      <w:proofErr w:type="spellStart"/>
      <w:r w:rsidRPr="0004050A">
        <w:rPr>
          <w:rFonts w:ascii="Arial" w:hAnsi="Arial"/>
          <w:b w:val="0"/>
          <w:lang w:val="en-US"/>
        </w:rPr>
        <w:t>livello</w:t>
      </w:r>
      <w:proofErr w:type="spellEnd"/>
      <w:r w:rsidRPr="0004050A">
        <w:rPr>
          <w:rFonts w:ascii="Arial" w:hAnsi="Arial"/>
          <w:b w:val="0"/>
          <w:lang w:val="en-US"/>
        </w:rPr>
        <w:t xml:space="preserve"> </w:t>
      </w:r>
      <w:proofErr w:type="spellStart"/>
      <w:r w:rsidRPr="0004050A">
        <w:rPr>
          <w:rFonts w:ascii="Arial" w:hAnsi="Arial"/>
          <w:b w:val="0"/>
          <w:lang w:val="en-US"/>
        </w:rPr>
        <w:t>mondiale</w:t>
      </w:r>
      <w:proofErr w:type="spellEnd"/>
      <w:r w:rsidRPr="0004050A">
        <w:rPr>
          <w:rFonts w:ascii="Arial" w:hAnsi="Arial"/>
          <w:b w:val="0"/>
          <w:lang w:val="en-US"/>
        </w:rPr>
        <w:t>.</w:t>
      </w:r>
    </w:p>
    <w:p w14:paraId="03388858" w14:textId="77777777" w:rsidR="001E0A0C" w:rsidRPr="00212CFC" w:rsidRDefault="001E0A0C" w:rsidP="001E0A0C">
      <w:pPr>
        <w:pStyle w:val="Textkrper"/>
        <w:spacing w:before="120" w:after="120" w:line="276" w:lineRule="auto"/>
        <w:jc w:val="both"/>
        <w:rPr>
          <w:rFonts w:ascii="Arial" w:hAnsi="Arial"/>
          <w:b w:val="0"/>
          <w:lang w:val="en-US"/>
        </w:rPr>
      </w:pPr>
      <w:r w:rsidRPr="00212CFC">
        <w:rPr>
          <w:rFonts w:ascii="Arial" w:hAnsi="Arial"/>
          <w:b w:val="0"/>
          <w:lang w:val="en-US"/>
        </w:rPr>
        <w:t xml:space="preserve">La gamma di </w:t>
      </w:r>
      <w:proofErr w:type="spellStart"/>
      <w:r w:rsidRPr="00212CFC">
        <w:rPr>
          <w:rFonts w:ascii="Arial" w:hAnsi="Arial"/>
          <w:b w:val="0"/>
          <w:lang w:val="en-US"/>
        </w:rPr>
        <w:t>prodotti</w:t>
      </w:r>
      <w:proofErr w:type="spellEnd"/>
      <w:r w:rsidRPr="00212CFC">
        <w:rPr>
          <w:rFonts w:ascii="Arial" w:hAnsi="Arial"/>
          <w:b w:val="0"/>
          <w:lang w:val="en-US"/>
        </w:rPr>
        <w:t xml:space="preserve"> </w:t>
      </w:r>
      <w:proofErr w:type="spellStart"/>
      <w:r w:rsidRPr="00212CFC">
        <w:rPr>
          <w:rFonts w:ascii="Arial" w:hAnsi="Arial"/>
          <w:b w:val="0"/>
          <w:lang w:val="en-US"/>
        </w:rPr>
        <w:t>comprende</w:t>
      </w:r>
      <w:proofErr w:type="spellEnd"/>
      <w:r w:rsidRPr="00212CFC">
        <w:rPr>
          <w:rFonts w:ascii="Arial" w:hAnsi="Arial"/>
          <w:b w:val="0"/>
          <w:lang w:val="en-US"/>
        </w:rPr>
        <w:t xml:space="preserve"> </w:t>
      </w:r>
      <w:proofErr w:type="spellStart"/>
      <w:r w:rsidRPr="00212CFC">
        <w:rPr>
          <w:rFonts w:ascii="Arial" w:hAnsi="Arial"/>
          <w:b w:val="0"/>
          <w:lang w:val="en-US"/>
        </w:rPr>
        <w:t>componenti</w:t>
      </w:r>
      <w:proofErr w:type="spellEnd"/>
      <w:r w:rsidRPr="00212CFC">
        <w:rPr>
          <w:rFonts w:ascii="Arial" w:hAnsi="Arial"/>
          <w:b w:val="0"/>
          <w:lang w:val="en-US"/>
        </w:rPr>
        <w:t xml:space="preserve"> per la </w:t>
      </w:r>
      <w:proofErr w:type="spellStart"/>
      <w:r w:rsidRPr="00212CFC">
        <w:rPr>
          <w:rFonts w:ascii="Arial" w:hAnsi="Arial"/>
          <w:b w:val="0"/>
          <w:lang w:val="en-US"/>
        </w:rPr>
        <w:t>compatibilità</w:t>
      </w:r>
      <w:proofErr w:type="spellEnd"/>
      <w:r w:rsidRPr="00212CFC">
        <w:rPr>
          <w:rFonts w:ascii="Arial" w:hAnsi="Arial"/>
          <w:b w:val="0"/>
          <w:lang w:val="en-US"/>
        </w:rPr>
        <w:t xml:space="preserve"> </w:t>
      </w:r>
      <w:proofErr w:type="spellStart"/>
      <w:r w:rsidRPr="00212CFC">
        <w:rPr>
          <w:rFonts w:ascii="Arial" w:hAnsi="Arial"/>
          <w:b w:val="0"/>
          <w:lang w:val="en-US"/>
        </w:rPr>
        <w:t>elettromagnetica</w:t>
      </w:r>
      <w:proofErr w:type="spellEnd"/>
      <w:r w:rsidRPr="00212CFC">
        <w:rPr>
          <w:rFonts w:ascii="Arial" w:hAnsi="Arial"/>
          <w:b w:val="0"/>
          <w:lang w:val="en-US"/>
        </w:rPr>
        <w:t xml:space="preserve"> (CEM), </w:t>
      </w:r>
      <w:proofErr w:type="spellStart"/>
      <w:r w:rsidRPr="00212CFC">
        <w:rPr>
          <w:rFonts w:ascii="Arial" w:hAnsi="Arial"/>
          <w:b w:val="0"/>
          <w:lang w:val="en-US"/>
        </w:rPr>
        <w:t>induttori</w:t>
      </w:r>
      <w:proofErr w:type="spellEnd"/>
      <w:r w:rsidRPr="00212CFC">
        <w:rPr>
          <w:rFonts w:ascii="Arial" w:hAnsi="Arial"/>
          <w:b w:val="0"/>
          <w:lang w:val="en-US"/>
        </w:rPr>
        <w:t xml:space="preserve">, </w:t>
      </w:r>
      <w:proofErr w:type="spellStart"/>
      <w:r w:rsidRPr="00212CFC">
        <w:rPr>
          <w:rFonts w:ascii="Arial" w:hAnsi="Arial"/>
          <w:b w:val="0"/>
          <w:lang w:val="en-US"/>
        </w:rPr>
        <w:t>trasduttori</w:t>
      </w:r>
      <w:proofErr w:type="spellEnd"/>
      <w:r w:rsidRPr="00212CFC">
        <w:rPr>
          <w:rFonts w:ascii="Arial" w:hAnsi="Arial"/>
          <w:b w:val="0"/>
          <w:lang w:val="en-US"/>
        </w:rPr>
        <w:t xml:space="preserve">, </w:t>
      </w:r>
      <w:proofErr w:type="spellStart"/>
      <w:r w:rsidRPr="00212CFC">
        <w:rPr>
          <w:rFonts w:ascii="Arial" w:hAnsi="Arial"/>
          <w:b w:val="0"/>
          <w:lang w:val="en-US"/>
        </w:rPr>
        <w:t>componenti</w:t>
      </w:r>
      <w:proofErr w:type="spellEnd"/>
      <w:r w:rsidRPr="00212CFC">
        <w:rPr>
          <w:rFonts w:ascii="Arial" w:hAnsi="Arial"/>
          <w:b w:val="0"/>
          <w:lang w:val="en-US"/>
        </w:rPr>
        <w:t xml:space="preserve"> HF, </w:t>
      </w:r>
      <w:proofErr w:type="spellStart"/>
      <w:r w:rsidRPr="00212CFC">
        <w:rPr>
          <w:rFonts w:ascii="Arial" w:hAnsi="Arial"/>
          <w:b w:val="0"/>
          <w:lang w:val="en-US"/>
        </w:rPr>
        <w:t>varistori</w:t>
      </w:r>
      <w:proofErr w:type="spellEnd"/>
      <w:r w:rsidRPr="00212CFC">
        <w:rPr>
          <w:rFonts w:ascii="Arial" w:hAnsi="Arial"/>
          <w:b w:val="0"/>
          <w:lang w:val="en-US"/>
        </w:rPr>
        <w:t xml:space="preserve">, </w:t>
      </w:r>
      <w:proofErr w:type="spellStart"/>
      <w:r w:rsidRPr="00212CFC">
        <w:rPr>
          <w:rFonts w:ascii="Arial" w:hAnsi="Arial"/>
          <w:b w:val="0"/>
          <w:lang w:val="en-US"/>
        </w:rPr>
        <w:t>condensatori</w:t>
      </w:r>
      <w:proofErr w:type="spellEnd"/>
      <w:r w:rsidRPr="00212CFC">
        <w:rPr>
          <w:rFonts w:ascii="Arial" w:hAnsi="Arial"/>
          <w:b w:val="0"/>
          <w:lang w:val="en-US"/>
        </w:rPr>
        <w:t xml:space="preserve">, </w:t>
      </w:r>
      <w:proofErr w:type="spellStart"/>
      <w:r w:rsidRPr="00212CFC">
        <w:rPr>
          <w:rFonts w:ascii="Arial" w:hAnsi="Arial"/>
          <w:b w:val="0"/>
          <w:lang w:val="en-US"/>
        </w:rPr>
        <w:t>resistenze</w:t>
      </w:r>
      <w:proofErr w:type="spellEnd"/>
      <w:r w:rsidRPr="00212CFC">
        <w:rPr>
          <w:rFonts w:ascii="Arial" w:hAnsi="Arial"/>
          <w:b w:val="0"/>
          <w:lang w:val="en-US"/>
        </w:rPr>
        <w:t xml:space="preserve">, </w:t>
      </w:r>
      <w:proofErr w:type="spellStart"/>
      <w:r w:rsidRPr="00212CFC">
        <w:rPr>
          <w:rFonts w:ascii="Arial" w:hAnsi="Arial"/>
          <w:b w:val="0"/>
          <w:lang w:val="en-US"/>
        </w:rPr>
        <w:t>quarzi</w:t>
      </w:r>
      <w:proofErr w:type="spellEnd"/>
      <w:r w:rsidRPr="00212CFC">
        <w:rPr>
          <w:rFonts w:ascii="Arial" w:hAnsi="Arial"/>
          <w:b w:val="0"/>
          <w:lang w:val="en-US"/>
        </w:rPr>
        <w:t xml:space="preserve">, </w:t>
      </w:r>
      <w:proofErr w:type="spellStart"/>
      <w:r w:rsidRPr="00212CFC">
        <w:rPr>
          <w:rFonts w:ascii="Arial" w:hAnsi="Arial"/>
          <w:b w:val="0"/>
          <w:lang w:val="en-US"/>
        </w:rPr>
        <w:t>oscillatori</w:t>
      </w:r>
      <w:proofErr w:type="spellEnd"/>
      <w:r w:rsidRPr="00212CFC">
        <w:rPr>
          <w:rFonts w:ascii="Arial" w:hAnsi="Arial"/>
          <w:b w:val="0"/>
          <w:lang w:val="en-US"/>
        </w:rPr>
        <w:t xml:space="preserve">, moduli </w:t>
      </w:r>
      <w:proofErr w:type="spellStart"/>
      <w:r w:rsidRPr="00212CFC">
        <w:rPr>
          <w:rFonts w:ascii="Arial" w:hAnsi="Arial"/>
          <w:b w:val="0"/>
          <w:lang w:val="en-US"/>
        </w:rPr>
        <w:t>d'alimentazione</w:t>
      </w:r>
      <w:proofErr w:type="spellEnd"/>
      <w:r w:rsidRPr="00212CFC">
        <w:rPr>
          <w:rFonts w:ascii="Arial" w:hAnsi="Arial"/>
          <w:b w:val="0"/>
          <w:lang w:val="en-US"/>
        </w:rPr>
        <w:t xml:space="preserve">, </w:t>
      </w:r>
      <w:proofErr w:type="spellStart"/>
      <w:r w:rsidRPr="00212CFC">
        <w:rPr>
          <w:rFonts w:ascii="Arial" w:hAnsi="Arial"/>
          <w:b w:val="0"/>
          <w:lang w:val="en-US"/>
        </w:rPr>
        <w:t>trasformatori</w:t>
      </w:r>
      <w:proofErr w:type="spellEnd"/>
      <w:r w:rsidRPr="00212CFC">
        <w:rPr>
          <w:rFonts w:ascii="Arial" w:hAnsi="Arial"/>
          <w:b w:val="0"/>
          <w:lang w:val="en-US"/>
        </w:rPr>
        <w:t xml:space="preserve"> di </w:t>
      </w:r>
      <w:proofErr w:type="spellStart"/>
      <w:r w:rsidRPr="00212CFC">
        <w:rPr>
          <w:rFonts w:ascii="Arial" w:hAnsi="Arial"/>
          <w:b w:val="0"/>
          <w:lang w:val="en-US"/>
        </w:rPr>
        <w:t>energia</w:t>
      </w:r>
      <w:proofErr w:type="spellEnd"/>
      <w:r w:rsidRPr="00212CFC">
        <w:rPr>
          <w:rFonts w:ascii="Arial" w:hAnsi="Arial"/>
          <w:b w:val="0"/>
          <w:lang w:val="en-US"/>
        </w:rPr>
        <w:t xml:space="preserve"> wireless, LED, </w:t>
      </w:r>
      <w:proofErr w:type="spellStart"/>
      <w:r w:rsidRPr="00212CFC">
        <w:rPr>
          <w:rFonts w:ascii="Arial" w:hAnsi="Arial"/>
          <w:b w:val="0"/>
          <w:lang w:val="en-US"/>
        </w:rPr>
        <w:t>sensori</w:t>
      </w:r>
      <w:proofErr w:type="spellEnd"/>
      <w:r w:rsidRPr="00212CFC">
        <w:rPr>
          <w:rFonts w:ascii="Arial" w:hAnsi="Arial"/>
          <w:b w:val="0"/>
          <w:lang w:val="en-US"/>
        </w:rPr>
        <w:t xml:space="preserve">, </w:t>
      </w:r>
      <w:proofErr w:type="spellStart"/>
      <w:r w:rsidRPr="00212CFC">
        <w:rPr>
          <w:rFonts w:ascii="Arial" w:hAnsi="Arial"/>
          <w:b w:val="0"/>
          <w:lang w:val="en-US"/>
        </w:rPr>
        <w:t>connettori</w:t>
      </w:r>
      <w:proofErr w:type="spellEnd"/>
      <w:r w:rsidRPr="00212CFC">
        <w:rPr>
          <w:rFonts w:ascii="Arial" w:hAnsi="Arial"/>
          <w:b w:val="0"/>
          <w:lang w:val="en-US"/>
        </w:rPr>
        <w:t xml:space="preserve">, </w:t>
      </w:r>
      <w:proofErr w:type="spellStart"/>
      <w:r w:rsidRPr="00212CFC">
        <w:rPr>
          <w:rFonts w:ascii="Arial" w:hAnsi="Arial"/>
          <w:b w:val="0"/>
          <w:lang w:val="en-US"/>
        </w:rPr>
        <w:t>elementi</w:t>
      </w:r>
      <w:proofErr w:type="spellEnd"/>
      <w:r w:rsidRPr="00212CFC">
        <w:rPr>
          <w:rFonts w:ascii="Arial" w:hAnsi="Arial"/>
          <w:b w:val="0"/>
          <w:lang w:val="en-US"/>
        </w:rPr>
        <w:t xml:space="preserve"> per la </w:t>
      </w:r>
      <w:proofErr w:type="spellStart"/>
      <w:r w:rsidRPr="00212CFC">
        <w:rPr>
          <w:rFonts w:ascii="Arial" w:hAnsi="Arial"/>
          <w:b w:val="0"/>
          <w:lang w:val="en-US"/>
        </w:rPr>
        <w:t>fornitura</w:t>
      </w:r>
      <w:proofErr w:type="spellEnd"/>
      <w:r w:rsidRPr="00212CFC">
        <w:rPr>
          <w:rFonts w:ascii="Arial" w:hAnsi="Arial"/>
          <w:b w:val="0"/>
          <w:lang w:val="en-US"/>
        </w:rPr>
        <w:t xml:space="preserve"> di </w:t>
      </w:r>
      <w:proofErr w:type="spellStart"/>
      <w:r w:rsidRPr="00212CFC">
        <w:rPr>
          <w:rFonts w:ascii="Arial" w:hAnsi="Arial"/>
          <w:b w:val="0"/>
          <w:lang w:val="en-US"/>
        </w:rPr>
        <w:t>corrente</w:t>
      </w:r>
      <w:proofErr w:type="spellEnd"/>
      <w:r w:rsidRPr="00212CFC">
        <w:rPr>
          <w:rFonts w:ascii="Arial" w:hAnsi="Arial"/>
          <w:b w:val="0"/>
          <w:lang w:val="en-US"/>
        </w:rPr>
        <w:t xml:space="preserve">, </w:t>
      </w:r>
      <w:proofErr w:type="spellStart"/>
      <w:r w:rsidRPr="00212CFC">
        <w:rPr>
          <w:rFonts w:ascii="Arial" w:hAnsi="Arial"/>
          <w:b w:val="0"/>
          <w:lang w:val="en-US"/>
        </w:rPr>
        <w:t>tasti</w:t>
      </w:r>
      <w:proofErr w:type="spellEnd"/>
      <w:r w:rsidRPr="00212CFC">
        <w:rPr>
          <w:rFonts w:ascii="Arial" w:hAnsi="Arial"/>
          <w:b w:val="0"/>
          <w:lang w:val="en-US"/>
        </w:rPr>
        <w:t xml:space="preserve"> e </w:t>
      </w:r>
      <w:proofErr w:type="spellStart"/>
      <w:r w:rsidRPr="00212CFC">
        <w:rPr>
          <w:rFonts w:ascii="Arial" w:hAnsi="Arial"/>
          <w:b w:val="0"/>
          <w:lang w:val="en-US"/>
        </w:rPr>
        <w:t>interruttori</w:t>
      </w:r>
      <w:proofErr w:type="spellEnd"/>
      <w:r w:rsidRPr="00212CFC">
        <w:rPr>
          <w:rFonts w:ascii="Arial" w:hAnsi="Arial"/>
          <w:b w:val="0"/>
          <w:lang w:val="en-US"/>
        </w:rPr>
        <w:t xml:space="preserve">, </w:t>
      </w:r>
      <w:proofErr w:type="spellStart"/>
      <w:r w:rsidRPr="00212CFC">
        <w:rPr>
          <w:rFonts w:ascii="Arial" w:hAnsi="Arial"/>
          <w:b w:val="0"/>
          <w:lang w:val="en-US"/>
        </w:rPr>
        <w:t>tecniche</w:t>
      </w:r>
      <w:proofErr w:type="spellEnd"/>
      <w:r w:rsidRPr="00212CFC">
        <w:rPr>
          <w:rFonts w:ascii="Arial" w:hAnsi="Arial"/>
          <w:b w:val="0"/>
          <w:lang w:val="en-US"/>
        </w:rPr>
        <w:t xml:space="preserve"> di </w:t>
      </w:r>
      <w:proofErr w:type="spellStart"/>
      <w:r w:rsidRPr="00212CFC">
        <w:rPr>
          <w:rFonts w:ascii="Arial" w:hAnsi="Arial"/>
          <w:b w:val="0"/>
          <w:lang w:val="en-US"/>
        </w:rPr>
        <w:t>connessione</w:t>
      </w:r>
      <w:proofErr w:type="spellEnd"/>
      <w:r w:rsidRPr="00212CFC">
        <w:rPr>
          <w:rFonts w:ascii="Arial" w:hAnsi="Arial"/>
          <w:b w:val="0"/>
          <w:lang w:val="en-US"/>
        </w:rPr>
        <w:t xml:space="preserve">, </w:t>
      </w:r>
      <w:proofErr w:type="spellStart"/>
      <w:r w:rsidRPr="00212CFC">
        <w:rPr>
          <w:rFonts w:ascii="Arial" w:hAnsi="Arial"/>
          <w:b w:val="0"/>
          <w:lang w:val="en-US"/>
        </w:rPr>
        <w:t>portafusibili</w:t>
      </w:r>
      <w:proofErr w:type="spellEnd"/>
      <w:r w:rsidRPr="00212CFC">
        <w:rPr>
          <w:rFonts w:ascii="Arial" w:hAnsi="Arial"/>
          <w:b w:val="0"/>
          <w:lang w:val="en-US"/>
        </w:rPr>
        <w:t xml:space="preserve"> e </w:t>
      </w:r>
      <w:proofErr w:type="spellStart"/>
      <w:r w:rsidRPr="00212CFC">
        <w:rPr>
          <w:rFonts w:ascii="Arial" w:hAnsi="Arial"/>
          <w:b w:val="0"/>
          <w:lang w:val="en-US"/>
        </w:rPr>
        <w:t>soluzioni</w:t>
      </w:r>
      <w:proofErr w:type="spellEnd"/>
      <w:r w:rsidRPr="00212CFC">
        <w:rPr>
          <w:rFonts w:ascii="Arial" w:hAnsi="Arial"/>
          <w:b w:val="0"/>
          <w:lang w:val="en-US"/>
        </w:rPr>
        <w:t xml:space="preserve"> per la </w:t>
      </w:r>
      <w:proofErr w:type="spellStart"/>
      <w:r w:rsidRPr="00212CFC">
        <w:rPr>
          <w:rFonts w:ascii="Arial" w:hAnsi="Arial"/>
          <w:b w:val="0"/>
          <w:lang w:val="en-US"/>
        </w:rPr>
        <w:t>trasmissione</w:t>
      </w:r>
      <w:proofErr w:type="spellEnd"/>
      <w:r w:rsidRPr="00212CFC">
        <w:rPr>
          <w:rFonts w:ascii="Arial" w:hAnsi="Arial"/>
          <w:b w:val="0"/>
          <w:lang w:val="en-US"/>
        </w:rPr>
        <w:t xml:space="preserve"> di </w:t>
      </w:r>
      <w:proofErr w:type="spellStart"/>
      <w:r w:rsidRPr="00212CFC">
        <w:rPr>
          <w:rFonts w:ascii="Arial" w:hAnsi="Arial"/>
          <w:b w:val="0"/>
          <w:lang w:val="en-US"/>
        </w:rPr>
        <w:t>dati</w:t>
      </w:r>
      <w:proofErr w:type="spellEnd"/>
      <w:r w:rsidRPr="00212CFC">
        <w:rPr>
          <w:rFonts w:ascii="Arial" w:hAnsi="Arial"/>
          <w:b w:val="0"/>
          <w:lang w:val="en-US"/>
        </w:rPr>
        <w:t xml:space="preserve"> wireless.</w:t>
      </w:r>
    </w:p>
    <w:bookmarkEnd w:id="0"/>
    <w:p w14:paraId="2AD33797" w14:textId="77777777" w:rsidR="001E0A0C" w:rsidRPr="00212CFC" w:rsidRDefault="001E0A0C" w:rsidP="001E0A0C">
      <w:pPr>
        <w:pStyle w:val="Textkrper"/>
        <w:spacing w:before="120" w:after="120" w:line="276" w:lineRule="auto"/>
        <w:jc w:val="both"/>
        <w:rPr>
          <w:rFonts w:ascii="Arial" w:hAnsi="Arial"/>
          <w:b w:val="0"/>
          <w:lang w:val="en-US"/>
        </w:rPr>
      </w:pPr>
      <w:r w:rsidRPr="00212CFC">
        <w:rPr>
          <w:rFonts w:ascii="Arial" w:hAnsi="Arial"/>
          <w:b w:val="0"/>
          <w:lang w:val="en-US"/>
        </w:rPr>
        <w:t xml:space="preserve">La </w:t>
      </w:r>
      <w:proofErr w:type="spellStart"/>
      <w:r w:rsidRPr="00212CFC">
        <w:rPr>
          <w:rFonts w:ascii="Arial" w:hAnsi="Arial"/>
          <w:b w:val="0"/>
          <w:lang w:val="en-US"/>
        </w:rPr>
        <w:t>disponibilità</w:t>
      </w:r>
      <w:proofErr w:type="spellEnd"/>
      <w:r w:rsidRPr="00212CFC">
        <w:rPr>
          <w:rFonts w:ascii="Arial" w:hAnsi="Arial"/>
          <w:b w:val="0"/>
          <w:lang w:val="en-US"/>
        </w:rPr>
        <w:t xml:space="preserve"> a </w:t>
      </w:r>
      <w:proofErr w:type="spellStart"/>
      <w:r w:rsidRPr="00212CFC">
        <w:rPr>
          <w:rFonts w:ascii="Arial" w:hAnsi="Arial"/>
          <w:b w:val="0"/>
          <w:lang w:val="en-US"/>
        </w:rPr>
        <w:t>magazzino</w:t>
      </w:r>
      <w:proofErr w:type="spellEnd"/>
      <w:r w:rsidRPr="00212CFC">
        <w:rPr>
          <w:rFonts w:ascii="Arial" w:hAnsi="Arial"/>
          <w:b w:val="0"/>
          <w:lang w:val="en-US"/>
        </w:rPr>
        <w:t xml:space="preserve"> di tutti </w:t>
      </w:r>
      <w:proofErr w:type="spellStart"/>
      <w:r w:rsidRPr="00212CFC">
        <w:rPr>
          <w:rFonts w:ascii="Arial" w:hAnsi="Arial"/>
          <w:b w:val="0"/>
          <w:lang w:val="en-US"/>
        </w:rPr>
        <w:t>i</w:t>
      </w:r>
      <w:proofErr w:type="spellEnd"/>
      <w:r w:rsidRPr="00212CFC">
        <w:rPr>
          <w:rFonts w:ascii="Arial" w:hAnsi="Arial"/>
          <w:b w:val="0"/>
          <w:lang w:val="en-US"/>
        </w:rPr>
        <w:t xml:space="preserve"> </w:t>
      </w:r>
      <w:proofErr w:type="spellStart"/>
      <w:r w:rsidRPr="00212CFC">
        <w:rPr>
          <w:rFonts w:ascii="Arial" w:hAnsi="Arial"/>
          <w:b w:val="0"/>
          <w:lang w:val="en-US"/>
        </w:rPr>
        <w:t>componenti</w:t>
      </w:r>
      <w:proofErr w:type="spellEnd"/>
      <w:r w:rsidRPr="00212CFC">
        <w:rPr>
          <w:rFonts w:ascii="Arial" w:hAnsi="Arial"/>
          <w:b w:val="0"/>
          <w:lang w:val="en-US"/>
        </w:rPr>
        <w:t xml:space="preserve"> del </w:t>
      </w:r>
      <w:proofErr w:type="spellStart"/>
      <w:r w:rsidRPr="00212CFC">
        <w:rPr>
          <w:rFonts w:ascii="Arial" w:hAnsi="Arial"/>
          <w:b w:val="0"/>
          <w:lang w:val="en-US"/>
        </w:rPr>
        <w:t>catalogo</w:t>
      </w:r>
      <w:proofErr w:type="spellEnd"/>
      <w:r w:rsidRPr="00212CFC">
        <w:rPr>
          <w:rFonts w:ascii="Arial" w:hAnsi="Arial"/>
          <w:b w:val="0"/>
          <w:lang w:val="en-US"/>
        </w:rPr>
        <w:t xml:space="preserve"> senza </w:t>
      </w:r>
      <w:proofErr w:type="spellStart"/>
      <w:r w:rsidRPr="00212CFC">
        <w:rPr>
          <w:rFonts w:ascii="Arial" w:hAnsi="Arial"/>
          <w:b w:val="0"/>
          <w:lang w:val="en-US"/>
        </w:rPr>
        <w:t>limite</w:t>
      </w:r>
      <w:proofErr w:type="spellEnd"/>
      <w:r w:rsidRPr="00212CFC">
        <w:rPr>
          <w:rFonts w:ascii="Arial" w:hAnsi="Arial"/>
          <w:b w:val="0"/>
          <w:lang w:val="en-US"/>
        </w:rPr>
        <w:t xml:space="preserve"> </w:t>
      </w:r>
      <w:proofErr w:type="spellStart"/>
      <w:r w:rsidRPr="00212CFC">
        <w:rPr>
          <w:rFonts w:ascii="Arial" w:hAnsi="Arial"/>
          <w:b w:val="0"/>
          <w:lang w:val="en-US"/>
        </w:rPr>
        <w:t>minimo</w:t>
      </w:r>
      <w:proofErr w:type="spellEnd"/>
      <w:r w:rsidRPr="00212CFC">
        <w:rPr>
          <w:rFonts w:ascii="Arial" w:hAnsi="Arial"/>
          <w:b w:val="0"/>
          <w:lang w:val="en-US"/>
        </w:rPr>
        <w:t xml:space="preserve"> </w:t>
      </w:r>
      <w:proofErr w:type="spellStart"/>
      <w:r w:rsidRPr="00212CFC">
        <w:rPr>
          <w:rFonts w:ascii="Arial" w:hAnsi="Arial"/>
          <w:b w:val="0"/>
          <w:lang w:val="en-US"/>
        </w:rPr>
        <w:t>d'ordine</w:t>
      </w:r>
      <w:proofErr w:type="spellEnd"/>
      <w:r w:rsidRPr="00212CFC">
        <w:rPr>
          <w:rFonts w:ascii="Arial" w:hAnsi="Arial"/>
          <w:b w:val="0"/>
          <w:lang w:val="en-US"/>
        </w:rPr>
        <w:t xml:space="preserve">, </w:t>
      </w:r>
      <w:proofErr w:type="spellStart"/>
      <w:r w:rsidRPr="00212CFC">
        <w:rPr>
          <w:rFonts w:ascii="Arial" w:hAnsi="Arial"/>
          <w:b w:val="0"/>
          <w:lang w:val="en-US"/>
        </w:rPr>
        <w:t>i</w:t>
      </w:r>
      <w:proofErr w:type="spellEnd"/>
      <w:r w:rsidRPr="00212CFC">
        <w:rPr>
          <w:rFonts w:ascii="Arial" w:hAnsi="Arial"/>
          <w:b w:val="0"/>
          <w:lang w:val="en-US"/>
        </w:rPr>
        <w:t xml:space="preserve"> </w:t>
      </w:r>
      <w:proofErr w:type="spellStart"/>
      <w:r w:rsidRPr="00212CFC">
        <w:rPr>
          <w:rFonts w:ascii="Arial" w:hAnsi="Arial"/>
          <w:b w:val="0"/>
          <w:lang w:val="en-US"/>
        </w:rPr>
        <w:t>campioni</w:t>
      </w:r>
      <w:proofErr w:type="spellEnd"/>
      <w:r w:rsidRPr="00212CFC">
        <w:rPr>
          <w:rFonts w:ascii="Arial" w:hAnsi="Arial"/>
          <w:b w:val="0"/>
          <w:lang w:val="en-US"/>
        </w:rPr>
        <w:t xml:space="preserve"> </w:t>
      </w:r>
      <w:proofErr w:type="spellStart"/>
      <w:r w:rsidRPr="00212CFC">
        <w:rPr>
          <w:rFonts w:ascii="Arial" w:hAnsi="Arial"/>
          <w:b w:val="0"/>
          <w:lang w:val="en-US"/>
        </w:rPr>
        <w:t>gratuiti</w:t>
      </w:r>
      <w:proofErr w:type="spellEnd"/>
      <w:r w:rsidRPr="00212CFC">
        <w:rPr>
          <w:rFonts w:ascii="Arial" w:hAnsi="Arial"/>
          <w:b w:val="0"/>
          <w:lang w:val="en-US"/>
        </w:rPr>
        <w:t xml:space="preserve"> e </w:t>
      </w:r>
      <w:proofErr w:type="spellStart"/>
      <w:r w:rsidRPr="00212CFC">
        <w:rPr>
          <w:rFonts w:ascii="Arial" w:hAnsi="Arial"/>
          <w:b w:val="0"/>
          <w:lang w:val="en-US"/>
        </w:rPr>
        <w:t>l'elevato</w:t>
      </w:r>
      <w:proofErr w:type="spellEnd"/>
      <w:r w:rsidRPr="00212CFC">
        <w:rPr>
          <w:rFonts w:ascii="Arial" w:hAnsi="Arial"/>
          <w:b w:val="0"/>
          <w:lang w:val="en-US"/>
        </w:rPr>
        <w:t xml:space="preserve"> </w:t>
      </w:r>
      <w:proofErr w:type="spellStart"/>
      <w:r w:rsidRPr="00212CFC">
        <w:rPr>
          <w:rFonts w:ascii="Arial" w:hAnsi="Arial"/>
          <w:b w:val="0"/>
          <w:lang w:val="en-US"/>
        </w:rPr>
        <w:t>supporto</w:t>
      </w:r>
      <w:proofErr w:type="spellEnd"/>
      <w:r w:rsidRPr="00212CFC">
        <w:rPr>
          <w:rFonts w:ascii="Arial" w:hAnsi="Arial"/>
          <w:b w:val="0"/>
          <w:lang w:val="en-US"/>
        </w:rPr>
        <w:t xml:space="preserve"> </w:t>
      </w:r>
      <w:proofErr w:type="spellStart"/>
      <w:r w:rsidRPr="00212CFC">
        <w:rPr>
          <w:rFonts w:ascii="Arial" w:hAnsi="Arial"/>
          <w:b w:val="0"/>
          <w:lang w:val="en-US"/>
        </w:rPr>
        <w:t>dei</w:t>
      </w:r>
      <w:proofErr w:type="spellEnd"/>
      <w:r w:rsidRPr="00212CFC">
        <w:rPr>
          <w:rFonts w:ascii="Arial" w:hAnsi="Arial"/>
          <w:b w:val="0"/>
          <w:lang w:val="en-US"/>
        </w:rPr>
        <w:t xml:space="preserve"> </w:t>
      </w:r>
      <w:proofErr w:type="spellStart"/>
      <w:r w:rsidRPr="00212CFC">
        <w:rPr>
          <w:rFonts w:ascii="Arial" w:hAnsi="Arial"/>
          <w:b w:val="0"/>
          <w:lang w:val="en-US"/>
        </w:rPr>
        <w:t>nostri</w:t>
      </w:r>
      <w:proofErr w:type="spellEnd"/>
      <w:r w:rsidRPr="00212CFC">
        <w:rPr>
          <w:rFonts w:ascii="Arial" w:hAnsi="Arial"/>
          <w:b w:val="0"/>
          <w:lang w:val="en-US"/>
        </w:rPr>
        <w:t xml:space="preserve"> </w:t>
      </w:r>
      <w:proofErr w:type="spellStart"/>
      <w:r w:rsidRPr="00212CFC">
        <w:rPr>
          <w:rFonts w:ascii="Arial" w:hAnsi="Arial"/>
          <w:b w:val="0"/>
          <w:lang w:val="en-US"/>
        </w:rPr>
        <w:t>dipendenti</w:t>
      </w:r>
      <w:proofErr w:type="spellEnd"/>
      <w:r w:rsidRPr="00212CFC">
        <w:rPr>
          <w:rFonts w:ascii="Arial" w:hAnsi="Arial"/>
          <w:b w:val="0"/>
          <w:lang w:val="en-US"/>
        </w:rPr>
        <w:t xml:space="preserve"> </w:t>
      </w:r>
      <w:proofErr w:type="spellStart"/>
      <w:r w:rsidRPr="00212CFC">
        <w:rPr>
          <w:rFonts w:ascii="Arial" w:hAnsi="Arial"/>
          <w:b w:val="0"/>
          <w:lang w:val="en-US"/>
        </w:rPr>
        <w:t>specializzati</w:t>
      </w:r>
      <w:proofErr w:type="spellEnd"/>
      <w:r w:rsidRPr="00212CFC">
        <w:rPr>
          <w:rFonts w:ascii="Arial" w:hAnsi="Arial"/>
          <w:b w:val="0"/>
          <w:lang w:val="en-US"/>
        </w:rPr>
        <w:t xml:space="preserve"> e </w:t>
      </w:r>
      <w:proofErr w:type="spellStart"/>
      <w:r w:rsidRPr="00212CFC">
        <w:rPr>
          <w:rFonts w:ascii="Arial" w:hAnsi="Arial"/>
          <w:b w:val="0"/>
          <w:lang w:val="en-US"/>
        </w:rPr>
        <w:t>addetti</w:t>
      </w:r>
      <w:proofErr w:type="spellEnd"/>
      <w:r w:rsidRPr="00212CFC">
        <w:rPr>
          <w:rFonts w:ascii="Arial" w:hAnsi="Arial"/>
          <w:b w:val="0"/>
          <w:lang w:val="en-US"/>
        </w:rPr>
        <w:t xml:space="preserve"> alle </w:t>
      </w:r>
      <w:proofErr w:type="spellStart"/>
      <w:r w:rsidRPr="00212CFC">
        <w:rPr>
          <w:rFonts w:ascii="Arial" w:hAnsi="Arial"/>
          <w:b w:val="0"/>
          <w:lang w:val="en-US"/>
        </w:rPr>
        <w:t>vendite</w:t>
      </w:r>
      <w:proofErr w:type="spellEnd"/>
      <w:r w:rsidRPr="00212CFC">
        <w:rPr>
          <w:rFonts w:ascii="Arial" w:hAnsi="Arial"/>
          <w:b w:val="0"/>
          <w:lang w:val="en-US"/>
        </w:rPr>
        <w:t xml:space="preserve"> </w:t>
      </w:r>
      <w:proofErr w:type="spellStart"/>
      <w:r w:rsidRPr="00212CFC">
        <w:rPr>
          <w:rFonts w:ascii="Arial" w:hAnsi="Arial"/>
          <w:b w:val="0"/>
          <w:lang w:val="en-US"/>
        </w:rPr>
        <w:t>così</w:t>
      </w:r>
      <w:proofErr w:type="spellEnd"/>
      <w:r w:rsidRPr="00212CFC">
        <w:rPr>
          <w:rFonts w:ascii="Arial" w:hAnsi="Arial"/>
          <w:b w:val="0"/>
          <w:lang w:val="en-US"/>
        </w:rPr>
        <w:t xml:space="preserve"> come la </w:t>
      </w:r>
      <w:proofErr w:type="spellStart"/>
      <w:r w:rsidRPr="00212CFC">
        <w:rPr>
          <w:rFonts w:ascii="Arial" w:hAnsi="Arial"/>
          <w:b w:val="0"/>
          <w:lang w:val="en-US"/>
        </w:rPr>
        <w:t>vasta</w:t>
      </w:r>
      <w:proofErr w:type="spellEnd"/>
      <w:r w:rsidRPr="00212CFC">
        <w:rPr>
          <w:rFonts w:ascii="Arial" w:hAnsi="Arial"/>
          <w:b w:val="0"/>
          <w:lang w:val="en-US"/>
        </w:rPr>
        <w:t xml:space="preserve"> </w:t>
      </w:r>
      <w:proofErr w:type="spellStart"/>
      <w:r w:rsidRPr="00212CFC">
        <w:rPr>
          <w:rFonts w:ascii="Arial" w:hAnsi="Arial"/>
          <w:b w:val="0"/>
          <w:lang w:val="en-US"/>
        </w:rPr>
        <w:t>scelta</w:t>
      </w:r>
      <w:proofErr w:type="spellEnd"/>
      <w:r w:rsidRPr="00212CFC">
        <w:rPr>
          <w:rFonts w:ascii="Arial" w:hAnsi="Arial"/>
          <w:b w:val="0"/>
          <w:lang w:val="en-US"/>
        </w:rPr>
        <w:t xml:space="preserve"> di </w:t>
      </w:r>
      <w:proofErr w:type="spellStart"/>
      <w:r w:rsidRPr="00212CFC">
        <w:rPr>
          <w:rFonts w:ascii="Arial" w:hAnsi="Arial"/>
          <w:b w:val="0"/>
          <w:lang w:val="en-US"/>
        </w:rPr>
        <w:t>strumenti</w:t>
      </w:r>
      <w:proofErr w:type="spellEnd"/>
      <w:r w:rsidRPr="00212CFC">
        <w:rPr>
          <w:rFonts w:ascii="Arial" w:hAnsi="Arial"/>
          <w:b w:val="0"/>
          <w:lang w:val="en-US"/>
        </w:rPr>
        <w:t xml:space="preserve"> </w:t>
      </w:r>
      <w:proofErr w:type="spellStart"/>
      <w:r w:rsidRPr="00212CFC">
        <w:rPr>
          <w:rFonts w:ascii="Arial" w:hAnsi="Arial"/>
          <w:b w:val="0"/>
          <w:lang w:val="en-US"/>
        </w:rPr>
        <w:t>caratterizzano</w:t>
      </w:r>
      <w:proofErr w:type="spellEnd"/>
      <w:r w:rsidRPr="00212CFC">
        <w:rPr>
          <w:rFonts w:ascii="Arial" w:hAnsi="Arial"/>
          <w:b w:val="0"/>
          <w:lang w:val="en-US"/>
        </w:rPr>
        <w:t xml:space="preserve"> </w:t>
      </w:r>
      <w:proofErr w:type="spellStart"/>
      <w:r w:rsidRPr="00212CFC">
        <w:rPr>
          <w:rFonts w:ascii="Arial" w:hAnsi="Arial"/>
          <w:b w:val="0"/>
          <w:lang w:val="en-US"/>
        </w:rPr>
        <w:t>l'orientamento</w:t>
      </w:r>
      <w:proofErr w:type="spellEnd"/>
      <w:r w:rsidRPr="00212CFC">
        <w:rPr>
          <w:rFonts w:ascii="Arial" w:hAnsi="Arial"/>
          <w:b w:val="0"/>
          <w:lang w:val="en-US"/>
        </w:rPr>
        <w:t xml:space="preserve"> </w:t>
      </w:r>
      <w:proofErr w:type="spellStart"/>
      <w:r w:rsidRPr="00212CFC">
        <w:rPr>
          <w:rFonts w:ascii="Arial" w:hAnsi="Arial"/>
          <w:b w:val="0"/>
          <w:lang w:val="en-US"/>
        </w:rPr>
        <w:t>all'assistenza</w:t>
      </w:r>
      <w:proofErr w:type="spellEnd"/>
      <w:r w:rsidRPr="00212CFC">
        <w:rPr>
          <w:rFonts w:ascii="Arial" w:hAnsi="Arial"/>
          <w:b w:val="0"/>
          <w:lang w:val="en-US"/>
        </w:rPr>
        <w:t xml:space="preserve"> </w:t>
      </w:r>
      <w:proofErr w:type="spellStart"/>
      <w:r w:rsidRPr="00212CFC">
        <w:rPr>
          <w:rFonts w:ascii="Arial" w:hAnsi="Arial"/>
          <w:b w:val="0"/>
          <w:lang w:val="en-US"/>
        </w:rPr>
        <w:t>dell'impresa</w:t>
      </w:r>
      <w:proofErr w:type="spellEnd"/>
      <w:r w:rsidRPr="00212CFC">
        <w:rPr>
          <w:rFonts w:ascii="Arial" w:hAnsi="Arial"/>
          <w:b w:val="0"/>
          <w:lang w:val="en-US"/>
        </w:rPr>
        <w:t xml:space="preserve">, </w:t>
      </w:r>
      <w:proofErr w:type="spellStart"/>
      <w:r w:rsidRPr="00212CFC">
        <w:rPr>
          <w:rFonts w:ascii="Arial" w:hAnsi="Arial"/>
          <w:b w:val="0"/>
          <w:lang w:val="en-US"/>
        </w:rPr>
        <w:t>unico</w:t>
      </w:r>
      <w:proofErr w:type="spellEnd"/>
      <w:r w:rsidRPr="00212CFC">
        <w:rPr>
          <w:rFonts w:ascii="Arial" w:hAnsi="Arial"/>
          <w:b w:val="0"/>
          <w:lang w:val="en-US"/>
        </w:rPr>
        <w:t xml:space="preserve"> </w:t>
      </w:r>
      <w:proofErr w:type="spellStart"/>
      <w:r w:rsidRPr="00212CFC">
        <w:rPr>
          <w:rFonts w:ascii="Arial" w:hAnsi="Arial"/>
          <w:b w:val="0"/>
          <w:lang w:val="en-US"/>
        </w:rPr>
        <w:t>nel</w:t>
      </w:r>
      <w:proofErr w:type="spellEnd"/>
      <w:r w:rsidRPr="00212CFC">
        <w:rPr>
          <w:rFonts w:ascii="Arial" w:hAnsi="Arial"/>
          <w:b w:val="0"/>
          <w:lang w:val="en-US"/>
        </w:rPr>
        <w:t xml:space="preserve"> </w:t>
      </w:r>
      <w:proofErr w:type="spellStart"/>
      <w:r w:rsidRPr="00212CFC">
        <w:rPr>
          <w:rFonts w:ascii="Arial" w:hAnsi="Arial"/>
          <w:b w:val="0"/>
          <w:lang w:val="en-US"/>
        </w:rPr>
        <w:t>suo</w:t>
      </w:r>
      <w:proofErr w:type="spellEnd"/>
      <w:r w:rsidRPr="00212CFC">
        <w:rPr>
          <w:rFonts w:ascii="Arial" w:hAnsi="Arial"/>
          <w:b w:val="0"/>
          <w:lang w:val="en-US"/>
        </w:rPr>
        <w:t xml:space="preserve"> </w:t>
      </w:r>
      <w:proofErr w:type="spellStart"/>
      <w:r w:rsidRPr="00212CFC">
        <w:rPr>
          <w:rFonts w:ascii="Arial" w:hAnsi="Arial"/>
          <w:b w:val="0"/>
          <w:lang w:val="en-US"/>
        </w:rPr>
        <w:t>genere</w:t>
      </w:r>
      <w:proofErr w:type="spellEnd"/>
      <w:r w:rsidRPr="00212CFC">
        <w:rPr>
          <w:rFonts w:ascii="Arial" w:hAnsi="Arial"/>
          <w:b w:val="0"/>
          <w:lang w:val="en-US"/>
        </w:rPr>
        <w:t xml:space="preserve">. </w:t>
      </w:r>
    </w:p>
    <w:p w14:paraId="0408685D" w14:textId="77777777" w:rsidR="001E0A0C" w:rsidRPr="00212CFC" w:rsidRDefault="001E0A0C" w:rsidP="001E0A0C">
      <w:pPr>
        <w:pStyle w:val="Textkrper"/>
        <w:spacing w:before="120" w:after="120" w:line="276" w:lineRule="auto"/>
        <w:jc w:val="both"/>
        <w:rPr>
          <w:rFonts w:ascii="Arial" w:hAnsi="Arial"/>
          <w:b w:val="0"/>
          <w:lang w:val="en-US"/>
        </w:rPr>
      </w:pPr>
      <w:r w:rsidRPr="00212CFC">
        <w:rPr>
          <w:rFonts w:ascii="Arial" w:hAnsi="Arial"/>
          <w:b w:val="0"/>
          <w:lang w:val="en-US"/>
        </w:rPr>
        <w:t xml:space="preserve">Con la partnership </w:t>
      </w:r>
      <w:proofErr w:type="spellStart"/>
      <w:r w:rsidRPr="00212CFC">
        <w:rPr>
          <w:rFonts w:ascii="Arial" w:hAnsi="Arial"/>
          <w:b w:val="0"/>
          <w:lang w:val="en-US"/>
        </w:rPr>
        <w:t>tecnologica</w:t>
      </w:r>
      <w:proofErr w:type="spellEnd"/>
      <w:r w:rsidRPr="00212CFC">
        <w:rPr>
          <w:rFonts w:ascii="Arial" w:hAnsi="Arial"/>
          <w:b w:val="0"/>
          <w:lang w:val="en-US"/>
        </w:rPr>
        <w:t xml:space="preserve"> con la </w:t>
      </w:r>
      <w:proofErr w:type="spellStart"/>
      <w:r w:rsidRPr="00212CFC">
        <w:rPr>
          <w:rFonts w:ascii="Arial" w:hAnsi="Arial"/>
          <w:b w:val="0"/>
          <w:lang w:val="en-US"/>
        </w:rPr>
        <w:t>squadra</w:t>
      </w:r>
      <w:proofErr w:type="spellEnd"/>
      <w:r w:rsidRPr="00212CFC">
        <w:rPr>
          <w:rFonts w:ascii="Arial" w:hAnsi="Arial"/>
          <w:b w:val="0"/>
          <w:lang w:val="en-US"/>
        </w:rPr>
        <w:t xml:space="preserve"> di Formula E Audi </w:t>
      </w:r>
      <w:r>
        <w:rPr>
          <w:rFonts w:ascii="Arial" w:hAnsi="Arial"/>
          <w:b w:val="0"/>
          <w:lang w:val="en-US"/>
        </w:rPr>
        <w:t xml:space="preserve">Sport </w:t>
      </w:r>
      <w:r w:rsidRPr="00212CFC">
        <w:rPr>
          <w:rFonts w:ascii="Arial" w:hAnsi="Arial"/>
          <w:b w:val="0"/>
          <w:lang w:val="en-US"/>
        </w:rPr>
        <w:t xml:space="preserve">ABT Schaeffler ed il </w:t>
      </w:r>
      <w:proofErr w:type="spellStart"/>
      <w:r w:rsidRPr="00212CFC">
        <w:rPr>
          <w:rFonts w:ascii="Arial" w:hAnsi="Arial"/>
          <w:b w:val="0"/>
          <w:lang w:val="en-US"/>
        </w:rPr>
        <w:t>suo</w:t>
      </w:r>
      <w:proofErr w:type="spellEnd"/>
      <w:r w:rsidRPr="00212CFC">
        <w:rPr>
          <w:rFonts w:ascii="Arial" w:hAnsi="Arial"/>
          <w:b w:val="0"/>
          <w:lang w:val="en-US"/>
        </w:rPr>
        <w:t xml:space="preserve"> </w:t>
      </w:r>
      <w:proofErr w:type="spellStart"/>
      <w:r w:rsidRPr="00212CFC">
        <w:rPr>
          <w:rFonts w:ascii="Arial" w:hAnsi="Arial"/>
          <w:b w:val="0"/>
          <w:lang w:val="en-US"/>
        </w:rPr>
        <w:t>supporto</w:t>
      </w:r>
      <w:proofErr w:type="spellEnd"/>
      <w:r w:rsidRPr="00212CFC">
        <w:rPr>
          <w:rFonts w:ascii="Arial" w:hAnsi="Arial"/>
          <w:b w:val="0"/>
          <w:lang w:val="en-US"/>
        </w:rPr>
        <w:t xml:space="preserve"> alle </w:t>
      </w:r>
      <w:proofErr w:type="spellStart"/>
      <w:r w:rsidRPr="00212CFC">
        <w:rPr>
          <w:rFonts w:ascii="Arial" w:hAnsi="Arial"/>
          <w:b w:val="0"/>
          <w:lang w:val="en-US"/>
        </w:rPr>
        <w:t>corse</w:t>
      </w:r>
      <w:proofErr w:type="spellEnd"/>
      <w:r w:rsidRPr="00212CFC">
        <w:rPr>
          <w:rFonts w:ascii="Arial" w:hAnsi="Arial"/>
          <w:b w:val="0"/>
          <w:lang w:val="en-US"/>
        </w:rPr>
        <w:t xml:space="preserve"> Formula student, il </w:t>
      </w:r>
      <w:proofErr w:type="spellStart"/>
      <w:r w:rsidRPr="00212CFC">
        <w:rPr>
          <w:rFonts w:ascii="Arial" w:hAnsi="Arial"/>
          <w:b w:val="0"/>
          <w:lang w:val="en-US"/>
        </w:rPr>
        <w:t>gruppo</w:t>
      </w:r>
      <w:proofErr w:type="spellEnd"/>
      <w:r w:rsidRPr="00212CFC">
        <w:rPr>
          <w:rFonts w:ascii="Arial" w:hAnsi="Arial"/>
          <w:b w:val="0"/>
          <w:lang w:val="en-US"/>
        </w:rPr>
        <w:t xml:space="preserve"> </w:t>
      </w:r>
      <w:proofErr w:type="spellStart"/>
      <w:r w:rsidRPr="00212CFC">
        <w:rPr>
          <w:rFonts w:ascii="Arial" w:hAnsi="Arial"/>
          <w:b w:val="0"/>
          <w:lang w:val="en-US"/>
        </w:rPr>
        <w:t>imprenditoriale</w:t>
      </w:r>
      <w:proofErr w:type="spellEnd"/>
      <w:r w:rsidRPr="00212CFC">
        <w:rPr>
          <w:rFonts w:ascii="Arial" w:hAnsi="Arial"/>
          <w:b w:val="0"/>
          <w:lang w:val="en-US"/>
        </w:rPr>
        <w:t xml:space="preserve"> </w:t>
      </w:r>
      <w:proofErr w:type="spellStart"/>
      <w:r w:rsidRPr="00212CFC">
        <w:rPr>
          <w:rFonts w:ascii="Arial" w:hAnsi="Arial"/>
          <w:b w:val="0"/>
          <w:lang w:val="en-US"/>
        </w:rPr>
        <w:t>mostra</w:t>
      </w:r>
      <w:proofErr w:type="spellEnd"/>
      <w:r w:rsidRPr="00212CFC">
        <w:rPr>
          <w:rFonts w:ascii="Arial" w:hAnsi="Arial"/>
          <w:b w:val="0"/>
          <w:lang w:val="en-US"/>
        </w:rPr>
        <w:t xml:space="preserve"> la </w:t>
      </w:r>
      <w:proofErr w:type="spellStart"/>
      <w:r w:rsidRPr="00212CFC">
        <w:rPr>
          <w:rFonts w:ascii="Arial" w:hAnsi="Arial"/>
          <w:b w:val="0"/>
          <w:lang w:val="en-US"/>
        </w:rPr>
        <w:t>sua</w:t>
      </w:r>
      <w:proofErr w:type="spellEnd"/>
      <w:r w:rsidRPr="00212CFC">
        <w:rPr>
          <w:rFonts w:ascii="Arial" w:hAnsi="Arial"/>
          <w:b w:val="0"/>
          <w:lang w:val="en-US"/>
        </w:rPr>
        <w:t xml:space="preserve"> forza </w:t>
      </w:r>
      <w:proofErr w:type="spellStart"/>
      <w:r w:rsidRPr="00212CFC">
        <w:rPr>
          <w:rFonts w:ascii="Arial" w:hAnsi="Arial"/>
          <w:b w:val="0"/>
          <w:lang w:val="en-US"/>
        </w:rPr>
        <w:t>innovativa</w:t>
      </w:r>
      <w:proofErr w:type="spellEnd"/>
      <w:r w:rsidRPr="00212CFC">
        <w:rPr>
          <w:rFonts w:ascii="Arial" w:hAnsi="Arial"/>
          <w:b w:val="0"/>
          <w:lang w:val="en-US"/>
        </w:rPr>
        <w:t xml:space="preserve"> </w:t>
      </w:r>
      <w:proofErr w:type="spellStart"/>
      <w:r w:rsidRPr="00212CFC">
        <w:rPr>
          <w:rFonts w:ascii="Arial" w:hAnsi="Arial"/>
          <w:b w:val="0"/>
          <w:lang w:val="en-US"/>
        </w:rPr>
        <w:t>nel</w:t>
      </w:r>
      <w:proofErr w:type="spellEnd"/>
      <w:r w:rsidRPr="00212CFC">
        <w:rPr>
          <w:rFonts w:ascii="Arial" w:hAnsi="Arial"/>
          <w:b w:val="0"/>
          <w:lang w:val="en-US"/>
        </w:rPr>
        <w:t xml:space="preserve"> </w:t>
      </w:r>
      <w:proofErr w:type="spellStart"/>
      <w:r w:rsidRPr="00212CFC">
        <w:rPr>
          <w:rFonts w:ascii="Arial" w:hAnsi="Arial"/>
          <w:b w:val="0"/>
          <w:lang w:val="en-US"/>
        </w:rPr>
        <w:t>settore</w:t>
      </w:r>
      <w:proofErr w:type="spellEnd"/>
      <w:r w:rsidRPr="00212CFC">
        <w:rPr>
          <w:rFonts w:ascii="Arial" w:hAnsi="Arial"/>
          <w:b w:val="0"/>
          <w:lang w:val="en-US"/>
        </w:rPr>
        <w:t xml:space="preserve"> </w:t>
      </w:r>
      <w:proofErr w:type="spellStart"/>
      <w:r w:rsidRPr="00212CFC">
        <w:rPr>
          <w:rFonts w:ascii="Arial" w:hAnsi="Arial"/>
          <w:b w:val="0"/>
          <w:lang w:val="en-US"/>
        </w:rPr>
        <w:t>della</w:t>
      </w:r>
      <w:proofErr w:type="spellEnd"/>
      <w:r w:rsidRPr="00212CFC">
        <w:rPr>
          <w:rFonts w:ascii="Arial" w:hAnsi="Arial"/>
          <w:b w:val="0"/>
          <w:lang w:val="en-US"/>
        </w:rPr>
        <w:t xml:space="preserve"> </w:t>
      </w:r>
      <w:proofErr w:type="spellStart"/>
      <w:r w:rsidRPr="00212CFC">
        <w:rPr>
          <w:rFonts w:ascii="Arial" w:hAnsi="Arial"/>
          <w:b w:val="0"/>
          <w:lang w:val="en-US"/>
        </w:rPr>
        <w:t>mobilità</w:t>
      </w:r>
      <w:proofErr w:type="spellEnd"/>
      <w:r w:rsidRPr="00212CFC">
        <w:rPr>
          <w:rFonts w:ascii="Arial" w:hAnsi="Arial"/>
          <w:b w:val="0"/>
          <w:lang w:val="en-US"/>
        </w:rPr>
        <w:t xml:space="preserve"> </w:t>
      </w:r>
      <w:proofErr w:type="spellStart"/>
      <w:r w:rsidRPr="00212CFC">
        <w:rPr>
          <w:rFonts w:ascii="Arial" w:hAnsi="Arial"/>
          <w:b w:val="0"/>
          <w:lang w:val="en-US"/>
        </w:rPr>
        <w:t>elettrica</w:t>
      </w:r>
      <w:proofErr w:type="spellEnd"/>
      <w:r w:rsidRPr="00212CFC">
        <w:rPr>
          <w:rFonts w:ascii="Arial" w:hAnsi="Arial"/>
          <w:b w:val="0"/>
          <w:lang w:val="en-US"/>
        </w:rPr>
        <w:t xml:space="preserve"> (www.we-speed-up-the-future.com). </w:t>
      </w:r>
    </w:p>
    <w:p w14:paraId="51986D5C" w14:textId="77777777" w:rsidR="001E0A0C" w:rsidRDefault="001E0A0C" w:rsidP="001E0A0C">
      <w:pPr>
        <w:pStyle w:val="Textkrper"/>
        <w:spacing w:before="120" w:after="120" w:line="276" w:lineRule="auto"/>
        <w:jc w:val="both"/>
        <w:rPr>
          <w:rFonts w:ascii="Arial" w:hAnsi="Arial"/>
          <w:b w:val="0"/>
          <w:lang w:val="en-US"/>
        </w:rPr>
      </w:pPr>
      <w:proofErr w:type="spellStart"/>
      <w:r w:rsidRPr="00D66048">
        <w:rPr>
          <w:rFonts w:ascii="Arial" w:hAnsi="Arial"/>
          <w:b w:val="0"/>
        </w:rPr>
        <w:lastRenderedPageBreak/>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a 7300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2019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822 </w:t>
      </w:r>
      <w:proofErr w:type="spellStart"/>
      <w:r w:rsidRPr="00661620">
        <w:rPr>
          <w:rFonts w:ascii="Arial" w:hAnsi="Arial"/>
          <w:b w:val="0"/>
          <w:lang w:val="en-US"/>
        </w:rPr>
        <w:t>milioni</w:t>
      </w:r>
      <w:proofErr w:type="spellEnd"/>
      <w:r w:rsidRPr="00661620">
        <w:rPr>
          <w:rFonts w:ascii="Arial" w:hAnsi="Arial"/>
          <w:b w:val="0"/>
          <w:lang w:val="en-US"/>
        </w:rPr>
        <w:t xml:space="preserve"> di Euro.</w:t>
      </w:r>
    </w:p>
    <w:bookmarkEnd w:id="1"/>
    <w:p w14:paraId="5FA83764" w14:textId="77777777" w:rsidR="001E0A0C" w:rsidRPr="00BB2A0F" w:rsidRDefault="001E0A0C" w:rsidP="001E0A0C">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5361D06B" w14:textId="77777777" w:rsidR="001E0A0C" w:rsidRDefault="001E0A0C" w:rsidP="001E0A0C">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6A857195" w14:textId="77777777" w:rsidR="001E0A0C" w:rsidRPr="00212CFC" w:rsidRDefault="001E0A0C" w:rsidP="001E0A0C">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E0A0C" w:rsidRPr="00625C04" w14:paraId="29E882CD" w14:textId="77777777" w:rsidTr="00BF7F47">
        <w:tc>
          <w:tcPr>
            <w:tcW w:w="3902" w:type="dxa"/>
            <w:shd w:val="clear" w:color="auto" w:fill="auto"/>
            <w:hideMark/>
          </w:tcPr>
          <w:p w14:paraId="1C6363BB" w14:textId="77777777" w:rsidR="001E0A0C" w:rsidRPr="00A06F99" w:rsidRDefault="001E0A0C" w:rsidP="00BF7F47">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2BF5C76A" w14:textId="77777777" w:rsidR="001E0A0C" w:rsidRPr="00A06F99" w:rsidRDefault="001E0A0C" w:rsidP="00BF7F47">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0EEFF61E" w14:textId="77777777" w:rsidR="001E0A0C" w:rsidRPr="00A06F99" w:rsidRDefault="001E0A0C" w:rsidP="00BF7F47">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26C190C0" w14:textId="77777777" w:rsidR="001E0A0C" w:rsidRPr="00625C04" w:rsidRDefault="001E0A0C" w:rsidP="00BF7F47">
            <w:pPr>
              <w:spacing w:before="120" w:after="120" w:line="276" w:lineRule="auto"/>
              <w:rPr>
                <w:rFonts w:ascii="Arial" w:hAnsi="Arial" w:cs="Arial"/>
                <w:bCs/>
                <w:sz w:val="20"/>
              </w:rPr>
            </w:pPr>
            <w:r>
              <w:rPr>
                <w:rFonts w:ascii="Arial" w:hAnsi="Arial"/>
                <w:sz w:val="20"/>
              </w:rPr>
              <w:t>www.we-online.de</w:t>
            </w:r>
          </w:p>
          <w:p w14:paraId="6ADAE3E6" w14:textId="77777777" w:rsidR="001E0A0C" w:rsidRPr="00625C04" w:rsidRDefault="001E0A0C" w:rsidP="00BF7F47">
            <w:pPr>
              <w:spacing w:before="120" w:after="120" w:line="276" w:lineRule="auto"/>
              <w:rPr>
                <w:rFonts w:ascii="Arial" w:hAnsi="Arial" w:cs="Arial"/>
                <w:bCs/>
                <w:sz w:val="20"/>
              </w:rPr>
            </w:pPr>
          </w:p>
        </w:tc>
        <w:tc>
          <w:tcPr>
            <w:tcW w:w="3193" w:type="dxa"/>
            <w:shd w:val="clear" w:color="auto" w:fill="auto"/>
            <w:hideMark/>
          </w:tcPr>
          <w:p w14:paraId="6A65D9B3" w14:textId="77777777" w:rsidR="001E0A0C" w:rsidRPr="00625C04" w:rsidRDefault="001E0A0C" w:rsidP="00BF7F47">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605D9EA3" w14:textId="77777777" w:rsidR="001E0A0C" w:rsidRPr="00625C04" w:rsidRDefault="001E0A0C" w:rsidP="00BF7F47">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029BC1AA" w14:textId="77777777" w:rsidR="001E0A0C" w:rsidRPr="00625C04" w:rsidRDefault="001E0A0C" w:rsidP="00BF7F47">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2C614032" w14:textId="77777777" w:rsidR="001E0A0C" w:rsidRPr="00625C04" w:rsidRDefault="001E0A0C" w:rsidP="00BF7F47">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57EECBA3" w14:textId="77777777" w:rsidR="001E0A0C" w:rsidRPr="002C689E" w:rsidRDefault="001E0A0C" w:rsidP="001E0A0C">
      <w:pPr>
        <w:pStyle w:val="Textkrper"/>
        <w:spacing w:before="120" w:after="120" w:line="276" w:lineRule="auto"/>
      </w:pPr>
    </w:p>
    <w:p w14:paraId="181C31CE" w14:textId="77777777" w:rsidR="001E0A0C" w:rsidRDefault="001E0A0C">
      <w:pPr>
        <w:pStyle w:val="Textkrper"/>
        <w:spacing w:before="120" w:after="120" w:line="260" w:lineRule="exact"/>
        <w:jc w:val="both"/>
        <w:rPr>
          <w:rFonts w:ascii="Arial" w:hAnsi="Arial"/>
          <w:b w:val="0"/>
          <w:bCs w:val="0"/>
        </w:rPr>
      </w:pPr>
    </w:p>
    <w:sectPr w:rsidR="001E0A0C">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D9E90" w14:textId="77777777" w:rsidR="00A163E5" w:rsidRDefault="001E0A0C">
      <w:r>
        <w:separator/>
      </w:r>
    </w:p>
  </w:endnote>
  <w:endnote w:type="continuationSeparator" w:id="0">
    <w:p w14:paraId="25A5D342" w14:textId="77777777" w:rsidR="00A163E5" w:rsidRDefault="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B65BA" w14:textId="0A28F321" w:rsidR="00A163E5" w:rsidRDefault="001E0A0C">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szCs w:val="16"/>
      </w:rPr>
      <w:fldChar w:fldCharType="begin"/>
    </w:r>
    <w:r>
      <w:rPr>
        <w:rFonts w:ascii="Arial" w:hAnsi="Arial" w:cs="Arial"/>
        <w:snapToGrid w:val="0"/>
        <w:sz w:val="16"/>
        <w:szCs w:val="16"/>
        <w:lang w:val="de-DE"/>
      </w:rPr>
      <w:instrText xml:space="preserve"> FILENAME  \* MERGEFORMAT </w:instrText>
    </w:r>
    <w:r>
      <w:rPr>
        <w:rFonts w:ascii="Arial" w:hAnsi="Arial" w:cs="Arial"/>
        <w:snapToGrid w:val="0"/>
        <w:sz w:val="16"/>
        <w:szCs w:val="16"/>
      </w:rPr>
      <w:fldChar w:fldCharType="separate"/>
    </w:r>
    <w:r w:rsidR="00C9497F">
      <w:rPr>
        <w:rFonts w:ascii="Arial" w:hAnsi="Arial" w:cs="Arial"/>
        <w:noProof/>
        <w:snapToGrid w:val="0"/>
        <w:sz w:val="16"/>
        <w:szCs w:val="16"/>
        <w:lang w:val="de-DE"/>
      </w:rPr>
      <w:t>WTH1PI850_it.docx</w:t>
    </w:r>
    <w:r>
      <w:rPr>
        <w:rFonts w:ascii="Arial" w:hAnsi="Arial" w:cs="Arial"/>
        <w:snapToGrid w:val="0"/>
        <w:sz w:val="16"/>
        <w:szCs w:val="16"/>
      </w:rPr>
      <w:fldChar w:fldCharType="end"/>
    </w:r>
    <w:r>
      <w:rPr>
        <w:rFonts w:ascii="Arial" w:hAnsi="Arial"/>
        <w:snapToGrid w:val="0"/>
        <w:sz w:val="16"/>
        <w:szCs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93797" w14:textId="77777777" w:rsidR="00A163E5" w:rsidRDefault="001E0A0C">
      <w:r>
        <w:separator/>
      </w:r>
    </w:p>
  </w:footnote>
  <w:footnote w:type="continuationSeparator" w:id="0">
    <w:p w14:paraId="78BDA410" w14:textId="77777777" w:rsidR="00A163E5" w:rsidRDefault="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6C437" w14:textId="77777777" w:rsidR="00A163E5" w:rsidRDefault="001E0A0C">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589ABB5E" wp14:editId="4312E714">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E5"/>
    <w:rsid w:val="001E0A0C"/>
    <w:rsid w:val="002135F1"/>
    <w:rsid w:val="0076672F"/>
    <w:rsid w:val="00A163E5"/>
    <w:rsid w:val="00C9497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3BE16B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57174214">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5852893">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44336872">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6991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WL_SMTW_HORTICULTURE_" TargetMode="Externa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tcm.de/kk/wuerth/?lang=it"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youtu.be/HIF-uNAQm5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leditgrow"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redexpert.we-online.com/redexper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online.de/katalog/en/LIGHTING_DEVELOPMENT_KIT"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51665-7912-487D-9DBC-429A89C2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826</Words>
  <Characters>5488</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6302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5</cp:revision>
  <cp:lastPrinted>2020-09-29T07:18:00Z</cp:lastPrinted>
  <dcterms:created xsi:type="dcterms:W3CDTF">2020-10-21T08:41:00Z</dcterms:created>
  <dcterms:modified xsi:type="dcterms:W3CDTF">2020-10-22T08:05:00Z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